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107FA" w14:textId="2DA0A730" w:rsidR="0029623A" w:rsidRDefault="00615CC3" w:rsidP="00E90DB5">
      <w:pPr>
        <w:pStyle w:val="Titolo"/>
        <w:jc w:val="center"/>
      </w:pPr>
      <w:r>
        <w:t>VisualLims WebApi</w:t>
      </w:r>
    </w:p>
    <w:p w14:paraId="1E3E78F8" w14:textId="1ADA0942" w:rsidR="003E4334" w:rsidRDefault="003E4334" w:rsidP="003E4334">
      <w:pPr>
        <w:pStyle w:val="Titolo1"/>
      </w:pPr>
      <w:r>
        <w:t>Indirizzi di Test</w:t>
      </w:r>
    </w:p>
    <w:p w14:paraId="2DD93CC0" w14:textId="548314C8" w:rsidR="003E4334" w:rsidRDefault="003E4334" w:rsidP="003E4334">
      <w:pPr>
        <w:rPr>
          <w:rStyle w:val="ui-provider"/>
        </w:rPr>
      </w:pPr>
      <w:r>
        <w:t xml:space="preserve">L’indirizzo base di test per le webApi è: </w:t>
      </w:r>
      <w:hyperlink r:id="rId10" w:tgtFrame="_blank" w:tooltip="https://iftm.it/visuallimswebapi/api/odata/" w:history="1">
        <w:r>
          <w:rPr>
            <w:rStyle w:val="Collegamentoipertestuale"/>
          </w:rPr>
          <w:t>https://iftm.it/visuallimswebapi/api/</w:t>
        </w:r>
      </w:hyperlink>
    </w:p>
    <w:p w14:paraId="0F970078" w14:textId="7CC987B9" w:rsidR="003E4334" w:rsidRDefault="003E4334" w:rsidP="003E4334">
      <w:r>
        <w:rPr>
          <w:rStyle w:val="ui-provider"/>
        </w:rPr>
        <w:t xml:space="preserve">In particolare, all’indirizzo </w:t>
      </w:r>
      <w:hyperlink r:id="rId11" w:history="1">
        <w:r w:rsidRPr="003E4334">
          <w:rPr>
            <w:rStyle w:val="Collegamentoipertestuale"/>
          </w:rPr>
          <w:t>https://iftm.it/visuallimswebapi/api/authentication/authenticate</w:t>
        </w:r>
      </w:hyperlink>
      <w:r>
        <w:rPr>
          <w:u w:val="single"/>
        </w:rPr>
        <w:br/>
      </w:r>
      <w:r w:rsidRPr="003E4334">
        <w:t>è</w:t>
      </w:r>
      <w:r>
        <w:t xml:space="preserve"> possibile autenticarsi mentre con, ad esempio, </w:t>
      </w:r>
      <w:hyperlink r:id="rId12" w:history="1">
        <w:r w:rsidRPr="00B2022F">
          <w:rPr>
            <w:rStyle w:val="Collegamentoipertestuale"/>
          </w:rPr>
          <w:t>https://iftm.it/visuallimswebapi/api/odata/commessaweb</w:t>
        </w:r>
      </w:hyperlink>
      <w:r>
        <w:br/>
        <w:t>è possibile avere come risposta le commesse.</w:t>
      </w:r>
    </w:p>
    <w:p w14:paraId="01C2109F" w14:textId="3B2354AF" w:rsidR="003E4334" w:rsidRDefault="003E4334" w:rsidP="003E4334">
      <w:pPr>
        <w:rPr>
          <w:rStyle w:val="ui-provider"/>
        </w:rPr>
      </w:pPr>
      <w:r>
        <w:t xml:space="preserve">Per l’eLims l’indirizzo di test è: </w:t>
      </w:r>
      <w:hyperlink r:id="rId13" w:tgtFrame="_blank" w:tooltip="https://iftm.it/tests/elims/default/default.aspx" w:history="1">
        <w:r>
          <w:rPr>
            <w:rStyle w:val="Collegamentoipertestuale"/>
          </w:rPr>
          <w:t>https://iftm.it/Tests/elims/default/Default.aspx</w:t>
        </w:r>
      </w:hyperlink>
    </w:p>
    <w:p w14:paraId="6A14E63A" w14:textId="14D284EC" w:rsidR="003E4334" w:rsidRDefault="003E4334" w:rsidP="003E4334">
      <w:pPr>
        <w:rPr>
          <w:rStyle w:val="ui-provider"/>
        </w:rPr>
      </w:pPr>
      <w:r>
        <w:rPr>
          <w:rStyle w:val="ui-provider"/>
        </w:rPr>
        <w:t>In entrambi i casi le credenziali per l’utente abilitato alla visualizzazione dei dati sono:</w:t>
      </w:r>
    </w:p>
    <w:p w14:paraId="60166B8B" w14:textId="1CC690F4" w:rsidR="003E4334" w:rsidRPr="003E4334" w:rsidRDefault="003E4334" w:rsidP="003E4334">
      <w:pPr>
        <w:rPr>
          <w:lang w:val="en-US"/>
        </w:rPr>
      </w:pPr>
      <w:r>
        <w:rPr>
          <w:lang w:val="en-US"/>
        </w:rPr>
        <w:t>U</w:t>
      </w:r>
      <w:r w:rsidRPr="003E4334">
        <w:rPr>
          <w:lang w:val="en-US"/>
        </w:rPr>
        <w:t>sername: WebApiUserTest,</w:t>
      </w:r>
      <w:r>
        <w:rPr>
          <w:lang w:val="en-US"/>
        </w:rPr>
        <w:t xml:space="preserve"> </w:t>
      </w:r>
      <w:r w:rsidRPr="003E4334">
        <w:rPr>
          <w:lang w:val="en-US"/>
        </w:rPr>
        <w:t xml:space="preserve"> password: WebApiUserClienteTest</w:t>
      </w:r>
    </w:p>
    <w:p w14:paraId="29A9DD4C" w14:textId="1FF8BAEC" w:rsidR="00615CC3" w:rsidRPr="003E4334" w:rsidRDefault="00615CC3" w:rsidP="00615CC3">
      <w:pPr>
        <w:pStyle w:val="Titolo1"/>
        <w:rPr>
          <w:lang w:val="en-US"/>
        </w:rPr>
      </w:pPr>
      <w:r w:rsidRPr="003E4334">
        <w:rPr>
          <w:lang w:val="en-US"/>
        </w:rPr>
        <w:t>Odata</w:t>
      </w:r>
    </w:p>
    <w:p w14:paraId="2361EBA0" w14:textId="64E62447" w:rsidR="00FD3640" w:rsidRDefault="00615CC3" w:rsidP="00615CC3">
      <w:r>
        <w:t xml:space="preserve">Le WebApi utilizzano il protocollo OData v4.0 e supportano le opzioni disponibili per le chiamate, come </w:t>
      </w:r>
      <w:r w:rsidR="009731BD">
        <w:t xml:space="preserve">ad esempio </w:t>
      </w:r>
      <w:r>
        <w:t xml:space="preserve">$filter, $expand, </w:t>
      </w:r>
      <w:r w:rsidR="009731BD">
        <w:t xml:space="preserve">$select, </w:t>
      </w:r>
      <w:r>
        <w:t>etc.</w:t>
      </w:r>
    </w:p>
    <w:p w14:paraId="3259CD13" w14:textId="68D2BA6B" w:rsidR="00433CBC" w:rsidRDefault="0004599A" w:rsidP="00433CBC">
      <w:r>
        <w:t>In particolare</w:t>
      </w:r>
      <w:r w:rsidR="00433CBC">
        <w:t xml:space="preserve">, per farsi restituire dal servizio anche una proprietà di navigazione è sufficiente passare il parametro $expand, ad esempio: GET </w:t>
      </w:r>
      <w:r w:rsidR="00433CBC" w:rsidRPr="008966C0">
        <w:rPr>
          <w:i/>
          <w:iCs/>
        </w:rPr>
        <w:t>api/odata/Rapporto?$expand=RapportiFiles</w:t>
      </w:r>
    </w:p>
    <w:p w14:paraId="3A1D0D8C" w14:textId="77777777" w:rsidR="00433CBC" w:rsidRDefault="00433CBC" w:rsidP="00433CBC">
      <w:r>
        <w:t xml:space="preserve">Per filtrare o farsi restituire dal servizio solo alcuni record è possibile utilizzare i parametri $top e $skip, o $filter, ad esempio: GET </w:t>
      </w:r>
      <w:r w:rsidRPr="008966C0">
        <w:rPr>
          <w:i/>
          <w:iCs/>
        </w:rPr>
        <w:t>api/odata/Rapporto?$filter=Data ge 2022-09-07</w:t>
      </w:r>
    </w:p>
    <w:p w14:paraId="1430E1F9" w14:textId="20C932DF" w:rsidR="00433CBC" w:rsidRDefault="00433CBC" w:rsidP="00615CC3">
      <w:r>
        <w:t>Il funzionamento di questi parametri è quello standard di Odata.</w:t>
      </w:r>
    </w:p>
    <w:p w14:paraId="2D7F84D0" w14:textId="02F907C6" w:rsidR="009731BD" w:rsidRDefault="00EA1BCF" w:rsidP="00EA1BCF">
      <w:pPr>
        <w:pStyle w:val="Titolo1"/>
      </w:pPr>
      <w:r>
        <w:t>Swagger</w:t>
      </w:r>
    </w:p>
    <w:p w14:paraId="2C3B2A3C" w14:textId="68EF6AA9" w:rsidR="00EA1BCF" w:rsidRPr="00EA1BCF" w:rsidRDefault="00EA1BCF" w:rsidP="00EA1BCF">
      <w:r>
        <w:t>Il file swagger.json e la documentazione</w:t>
      </w:r>
      <w:r w:rsidR="00BB1435">
        <w:t xml:space="preserve"> html,</w:t>
      </w:r>
      <w:r>
        <w:t xml:space="preserve"> generata</w:t>
      </w:r>
      <w:r w:rsidR="00BB1435">
        <w:t xml:space="preserve"> in automatico,</w:t>
      </w:r>
      <w:r>
        <w:t xml:space="preserve"> identificano tutti i metodi disponibili d</w:t>
      </w:r>
      <w:r w:rsidR="00490059">
        <w:t>e</w:t>
      </w:r>
      <w:r>
        <w:t>lle Web</w:t>
      </w:r>
      <w:r w:rsidR="00BB1435">
        <w:t>Api</w:t>
      </w:r>
      <w:r w:rsidR="00490059">
        <w:t>.</w:t>
      </w:r>
    </w:p>
    <w:p w14:paraId="7ED658E4" w14:textId="73EEFB6E" w:rsidR="002D0219" w:rsidRDefault="002D0219" w:rsidP="002D0219">
      <w:pPr>
        <w:pStyle w:val="Titolo1"/>
      </w:pPr>
      <w:r>
        <w:t>Metadata</w:t>
      </w:r>
    </w:p>
    <w:p w14:paraId="0B557E41" w14:textId="2DE36225" w:rsidR="00FC0FD2" w:rsidRDefault="002D0219" w:rsidP="002D0219">
      <w:r>
        <w:t>Il file metadata contiene il modello dei dati</w:t>
      </w:r>
      <w:r w:rsidR="007B6A03">
        <w:t xml:space="preserve">, utilizzati </w:t>
      </w:r>
      <w:r w:rsidR="00795C8E">
        <w:t xml:space="preserve">passati alle o ricevuti dalla </w:t>
      </w:r>
      <w:r w:rsidR="000E755A">
        <w:t>W</w:t>
      </w:r>
      <w:r w:rsidR="00795C8E">
        <w:t>eb</w:t>
      </w:r>
      <w:r w:rsidR="000E755A">
        <w:t>A</w:t>
      </w:r>
      <w:r w:rsidR="00795C8E">
        <w:t>pi</w:t>
      </w:r>
      <w:r w:rsidR="00662527">
        <w:t xml:space="preserve">. </w:t>
      </w:r>
    </w:p>
    <w:p w14:paraId="323098F5" w14:textId="2D1B0A1E" w:rsidR="002D0219" w:rsidRDefault="00FC0FD2" w:rsidP="002D0219">
      <w:r>
        <w:t>Ad esempio,</w:t>
      </w:r>
      <w:r w:rsidR="00A95555">
        <w:t xml:space="preserve"> il metodo POST CommessaWeb</w:t>
      </w:r>
      <w:r w:rsidR="008372C0">
        <w:t xml:space="preserve"> accetta come body un json nel modello di CommessaWeb</w:t>
      </w:r>
      <w:r w:rsidR="00901BA3">
        <w:t>, anche parziale, e restituisce il json completo della CommessaWeb creata.</w:t>
      </w:r>
    </w:p>
    <w:p w14:paraId="192B0866" w14:textId="3915092B" w:rsidR="00BD26AF" w:rsidRDefault="00BD26AF" w:rsidP="002D0219">
      <w:r>
        <w:t xml:space="preserve">Il file di metadata è accessibile all’indirizzo </w:t>
      </w:r>
      <w:r w:rsidRPr="008966C0">
        <w:rPr>
          <w:i/>
          <w:iCs/>
        </w:rPr>
        <w:t>api/odata/$metadata</w:t>
      </w:r>
    </w:p>
    <w:p w14:paraId="20D37442" w14:textId="1D54BA70" w:rsidR="00901BA3" w:rsidRDefault="004D30B6" w:rsidP="002D0219">
      <w:r>
        <w:t>Le proprietà di navigazione vengono restituite con il metodo $expand, ad esempio api/odata/CommessaWeb?$expand=</w:t>
      </w:r>
      <w:r w:rsidR="00C63C84">
        <w:t xml:space="preserve">Cliente restituisce l’elenco delle commesse web con </w:t>
      </w:r>
      <w:r w:rsidR="00B143C2">
        <w:t>anche il Cliente.</w:t>
      </w:r>
    </w:p>
    <w:p w14:paraId="291F68A8" w14:textId="77777777" w:rsidR="00B825A9" w:rsidRDefault="00B825A9" w:rsidP="00B825A9">
      <w:pPr>
        <w:pStyle w:val="Titolo1"/>
      </w:pPr>
      <w:r>
        <w:t>(Key) o /Key</w:t>
      </w:r>
    </w:p>
    <w:p w14:paraId="34FEB09A" w14:textId="77777777" w:rsidR="00B825A9" w:rsidRPr="002B46D5" w:rsidRDefault="00B825A9" w:rsidP="00B825A9">
      <w:r>
        <w:t xml:space="preserve">Ogni entità può essere chiamata senza specificare una chiave ad esempio </w:t>
      </w:r>
      <w:r w:rsidRPr="00951A7A">
        <w:rPr>
          <w:i/>
          <w:iCs/>
        </w:rPr>
        <w:t>api/odata/Rapporto</w:t>
      </w:r>
      <w:r>
        <w:t xml:space="preserve">, e il servizio restituirà l’elenco di tutte le entità relative, oppure è possibile passare una chiave per avere quel determinato oggetto sia tramite (key) che /key, ad esempio </w:t>
      </w:r>
      <w:r w:rsidRPr="00951A7A">
        <w:rPr>
          <w:i/>
          <w:iCs/>
        </w:rPr>
        <w:t>api/odata/Rapporto</w:t>
      </w:r>
      <w:r>
        <w:rPr>
          <w:i/>
          <w:iCs/>
        </w:rPr>
        <w:t xml:space="preserve">(23) </w:t>
      </w:r>
      <w:r>
        <w:t xml:space="preserve">o </w:t>
      </w:r>
      <w:r w:rsidRPr="00951A7A">
        <w:rPr>
          <w:i/>
          <w:iCs/>
        </w:rPr>
        <w:t>api/odata/Rapporto</w:t>
      </w:r>
      <w:r>
        <w:rPr>
          <w:i/>
          <w:iCs/>
        </w:rPr>
        <w:t>/23</w:t>
      </w:r>
    </w:p>
    <w:p w14:paraId="5F47AEEA" w14:textId="77777777" w:rsidR="00BB7AE4" w:rsidRPr="000258D3" w:rsidRDefault="00BB7AE4" w:rsidP="00BB7AE4">
      <w:pPr>
        <w:pStyle w:val="Titolo1"/>
      </w:pPr>
      <w:r>
        <w:lastRenderedPageBreak/>
        <w:t>Autenticazione</w:t>
      </w:r>
    </w:p>
    <w:p w14:paraId="671D04A2" w14:textId="00E6D3E8" w:rsidR="00BB7AE4" w:rsidRDefault="00BB7AE4" w:rsidP="002D0219">
      <w:r>
        <w:t xml:space="preserve">L’autenticazione avviene tramite Bearer Token, la chiamata per ottenere il token avviene passando username e password dell’utente tramite </w:t>
      </w:r>
      <w:r w:rsidRPr="00131468">
        <w:t>POST</w:t>
      </w:r>
      <w:r>
        <w:t xml:space="preserve"> ad</w:t>
      </w:r>
      <w:r w:rsidRPr="00131468">
        <w:t xml:space="preserve"> </w:t>
      </w:r>
      <w:r>
        <w:t>“</w:t>
      </w:r>
      <w:r w:rsidRPr="00131468">
        <w:t>/api/Authentication/Authenticate</w:t>
      </w:r>
      <w:r>
        <w:t>”</w:t>
      </w:r>
    </w:p>
    <w:p w14:paraId="0E7600FD" w14:textId="77777777" w:rsidR="00046279" w:rsidRDefault="00046279" w:rsidP="00046279">
      <w:pPr>
        <w:pStyle w:val="Titolo1"/>
      </w:pPr>
      <w:r>
        <w:t>Cliente</w:t>
      </w:r>
    </w:p>
    <w:p w14:paraId="01325053" w14:textId="0B9B4A4B" w:rsidR="00DA0A9C" w:rsidRDefault="00046279" w:rsidP="002D0219">
      <w:r>
        <w:t>Elenco dei clienti per cui l’utente è abilitato.</w:t>
      </w:r>
    </w:p>
    <w:p w14:paraId="6A92C268" w14:textId="16CEC00B" w:rsidR="004876B9" w:rsidRPr="002D0219" w:rsidRDefault="004876B9" w:rsidP="002D0219">
      <w:r>
        <w:t>L’indirizzo è /api/odata/Cliente</w:t>
      </w:r>
    </w:p>
    <w:p w14:paraId="63ECDE3A" w14:textId="49CCE783" w:rsidR="007006A0" w:rsidRDefault="007006A0" w:rsidP="00131468">
      <w:pPr>
        <w:pStyle w:val="Titolo1"/>
      </w:pPr>
      <w:r>
        <w:t>Accettazione</w:t>
      </w:r>
    </w:p>
    <w:p w14:paraId="3AE37CFF" w14:textId="5AE37ADA" w:rsidR="00131468" w:rsidRDefault="00131468" w:rsidP="007006A0">
      <w:pPr>
        <w:pStyle w:val="Titolo2"/>
      </w:pPr>
      <w:r>
        <w:t>Commessa Web</w:t>
      </w:r>
    </w:p>
    <w:p w14:paraId="45D66AE0" w14:textId="233077B3" w:rsidR="00131468" w:rsidRDefault="00FD2CBD" w:rsidP="00131468">
      <w:r>
        <w:t xml:space="preserve">CommessaWeb deriva da Commessa e per questo contiene anche tutte le sue proprietà. </w:t>
      </w:r>
      <w:r w:rsidR="00131468">
        <w:t xml:space="preserve">Le </w:t>
      </w:r>
      <w:r w:rsidR="002B1BED">
        <w:t>C</w:t>
      </w:r>
      <w:r w:rsidR="00131468">
        <w:t>ommesse</w:t>
      </w:r>
      <w:r w:rsidR="002B1BED">
        <w:t>W</w:t>
      </w:r>
      <w:r w:rsidR="00131468">
        <w:t xml:space="preserve">eb sono le </w:t>
      </w:r>
      <w:r w:rsidR="002B1BED">
        <w:t>C</w:t>
      </w:r>
      <w:r w:rsidR="00131468">
        <w:t xml:space="preserve">ommesse create esternamente </w:t>
      </w:r>
      <w:r w:rsidR="00230B10">
        <w:t>d</w:t>
      </w:r>
      <w:r w:rsidR="00131468">
        <w:t>a</w:t>
      </w:r>
      <w:r w:rsidR="00230B10">
        <w:t>l</w:t>
      </w:r>
      <w:r w:rsidR="00131468">
        <w:t xml:space="preserve"> Visual Lims</w:t>
      </w:r>
      <w:r w:rsidR="00230B10">
        <w:t>, e seguono il percorso di PreAccettazione</w:t>
      </w:r>
      <w:r w:rsidR="00FF5248">
        <w:t xml:space="preserve"> come su eLims.</w:t>
      </w:r>
    </w:p>
    <w:p w14:paraId="01C83A02" w14:textId="0EDA3494" w:rsidR="00205C82" w:rsidRDefault="00022A1A" w:rsidP="00131468">
      <w:r>
        <w:t>Per creare una Commessa Web è necessario indicare</w:t>
      </w:r>
      <w:r w:rsidR="00FF5248">
        <w:t xml:space="preserve"> almeno</w:t>
      </w:r>
      <w:r>
        <w:t xml:space="preserve"> il Cliente della commessa.</w:t>
      </w:r>
    </w:p>
    <w:p w14:paraId="72CF3921" w14:textId="641AF2F5" w:rsidR="00121CDF" w:rsidRDefault="00121CDF" w:rsidP="00131468">
      <w:r>
        <w:t>Una volta creata la commesa</w:t>
      </w:r>
      <w:r w:rsidR="00D05EB4">
        <w:t xml:space="preserve"> web è possibile recuperare le matrici disponibili, da assegnare ai campioni, espandendo la proprietà MatriciAbilitate della commessa</w:t>
      </w:r>
      <w:r w:rsidR="00A62A9E">
        <w:t xml:space="preserve"> (GET /api/odata/CommessaWeb({key})</w:t>
      </w:r>
      <w:r w:rsidR="00F30079">
        <w:t>?$expand=MatriciAbilitate )</w:t>
      </w:r>
    </w:p>
    <w:p w14:paraId="567F1765" w14:textId="4FC5BF6C" w:rsidR="00022A1A" w:rsidRDefault="00022A1A" w:rsidP="007006A0">
      <w:pPr>
        <w:pStyle w:val="Titolo2"/>
      </w:pPr>
      <w:r>
        <w:t>Campione</w:t>
      </w:r>
    </w:p>
    <w:p w14:paraId="704D82A0" w14:textId="32B128C7" w:rsidR="00022A1A" w:rsidRDefault="00022A1A" w:rsidP="00022A1A">
      <w:r>
        <w:t>I campioni vengono creati relativamente ad una specifica CommessaWeb e necessitano di indicare la Matrice, ed eventualmente una Sottomatrice.</w:t>
      </w:r>
    </w:p>
    <w:p w14:paraId="632BC029" w14:textId="1B09F800" w:rsidR="00913B91" w:rsidRDefault="00913B91" w:rsidP="00022A1A">
      <w:r>
        <w:t xml:space="preserve">Una volta creato un campione è possibile assegnargli uno schema di campi custom tra quelli abilitati, è possibile recuperare gli schemi abilitati espandendo la proprietà </w:t>
      </w:r>
      <w:r w:rsidR="00046279">
        <w:t>SchemiAbilitati.</w:t>
      </w:r>
    </w:p>
    <w:p w14:paraId="5508C2BA" w14:textId="478D1500" w:rsidR="007606B2" w:rsidRDefault="006F217F" w:rsidP="007006A0">
      <w:pPr>
        <w:pStyle w:val="Titolo2"/>
      </w:pPr>
      <w:r>
        <w:t>Schemi Custom Fields</w:t>
      </w:r>
    </w:p>
    <w:p w14:paraId="56F5AB8E" w14:textId="09FECADE" w:rsidR="007606B2" w:rsidRPr="007606B2" w:rsidRDefault="00344CAB" w:rsidP="007606B2">
      <w:r>
        <w:t>Sono gli schemi che si possono assegnare alla commessa e al campione</w:t>
      </w:r>
      <w:r w:rsidR="00A31ED7">
        <w:t xml:space="preserve">. Quando uno schema è assegnato al campione o alla commessa vengono generati in automatico </w:t>
      </w:r>
      <w:r w:rsidR="00BA5059">
        <w:t xml:space="preserve">i custom field, della commessa o del campione, </w:t>
      </w:r>
      <w:r w:rsidR="00BF26E0">
        <w:t>prendendo quanto impostato nel dettaglio dello schema.</w:t>
      </w:r>
    </w:p>
    <w:p w14:paraId="167C4BB0" w14:textId="376912F3" w:rsidR="006F217F" w:rsidRDefault="006F217F" w:rsidP="007006A0">
      <w:pPr>
        <w:pStyle w:val="Titolo2"/>
      </w:pPr>
      <w:r>
        <w:t>Schemi Custom Fields Dettaglio</w:t>
      </w:r>
    </w:p>
    <w:p w14:paraId="6AB8A6ED" w14:textId="77777777" w:rsidR="006F217F" w:rsidRDefault="006F217F" w:rsidP="006F217F">
      <w:r>
        <w:t>Riporta per ogni Schema l’elenco dei campi custom assegnati.</w:t>
      </w:r>
    </w:p>
    <w:p w14:paraId="48E8B634" w14:textId="39CF701F" w:rsidR="006F217F" w:rsidRDefault="001618D6" w:rsidP="006F217F">
      <w:r>
        <w:t xml:space="preserve">Il campo ObbligatorioWeb indica il valore è impostato come obbligatorio, </w:t>
      </w:r>
      <w:r w:rsidR="006F217F">
        <w:t>può avere 3 valori</w:t>
      </w:r>
      <w:r w:rsidR="00F974AC">
        <w:t>:</w:t>
      </w:r>
      <w:r w:rsidR="006F217F">
        <w:t xml:space="preserve"> Sì, No o Predefinito, dove Predefinito </w:t>
      </w:r>
      <w:r w:rsidR="00F974AC">
        <w:t>indica</w:t>
      </w:r>
      <w:r w:rsidR="006F217F">
        <w:t xml:space="preserve"> che l’obbligatorietà è definita nel CustomField.</w:t>
      </w:r>
      <w:r w:rsidR="00F974AC">
        <w:br/>
        <w:t>Quando il campo viene creato in Campion</w:t>
      </w:r>
      <w:r w:rsidR="00914979">
        <w:t>e</w:t>
      </w:r>
      <w:r w:rsidR="00F974AC">
        <w:t>CustomField o in Commess</w:t>
      </w:r>
      <w:r w:rsidR="00914979">
        <w:t>a</w:t>
      </w:r>
      <w:r w:rsidR="00F974AC">
        <w:t xml:space="preserve">CustomField </w:t>
      </w:r>
      <w:r w:rsidR="00F24D26">
        <w:t xml:space="preserve">il valore di ObbligatorioWeb è </w:t>
      </w:r>
      <w:r w:rsidR="00283A2A">
        <w:t>un booleano, che viene calcolato in base alle impostazioni.</w:t>
      </w:r>
    </w:p>
    <w:p w14:paraId="22A2B625" w14:textId="77777777" w:rsidR="006F217F" w:rsidRDefault="006F217F" w:rsidP="006F217F">
      <w:r>
        <w:t>NOTA: Un CustomField è presente al massimo 1 volta per ogni SchemaCustom</w:t>
      </w:r>
    </w:p>
    <w:p w14:paraId="57326755" w14:textId="77777777" w:rsidR="006F217F" w:rsidRDefault="006F217F" w:rsidP="007006A0">
      <w:pPr>
        <w:pStyle w:val="Titolo2"/>
      </w:pPr>
      <w:r>
        <w:t>Custom Fields</w:t>
      </w:r>
    </w:p>
    <w:p w14:paraId="4809A7D8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Tipo: Tipo di campo, i tipi sono Testo, Numerico, Data, Si/No, SceltaDaElenco. Indicano il tipo di dato che può essere inserito come valore nel campo.</w:t>
      </w:r>
    </w:p>
    <w:p w14:paraId="3578E28F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Decimali: Se il tipo è Numerico, indica il numero di decimali fissi.</w:t>
      </w:r>
    </w:p>
    <w:p w14:paraId="799860A9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Lunghezza: Se il campo è di tipo Testo, indica il numero massimo di caretteri</w:t>
      </w:r>
    </w:p>
    <w:p w14:paraId="65C135FE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lastRenderedPageBreak/>
        <w:t>Minimo: Se il tipo è Numerico, indica il valore minimo consentito. Se è di tipo Data indica la data minima.</w:t>
      </w:r>
    </w:p>
    <w:p w14:paraId="40414231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Massimo: Se il tipo è Numerico, indica il valore massimo consentito. Se è di tipo Data indica la data massima.</w:t>
      </w:r>
    </w:p>
    <w:p w14:paraId="22952160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ValoreDefault: Valore di Default impostato.</w:t>
      </w:r>
    </w:p>
    <w:p w14:paraId="4E2E35F8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DefaultCurrDate: Se il campo è di tipo Data, indica se imposta come default la data corrente.</w:t>
      </w:r>
    </w:p>
    <w:p w14:paraId="5DD9399E" w14:textId="77777777" w:rsidR="006F217F" w:rsidRDefault="006F217F" w:rsidP="006F217F">
      <w:pPr>
        <w:pStyle w:val="Paragrafoelenco"/>
        <w:numPr>
          <w:ilvl w:val="0"/>
          <w:numId w:val="4"/>
        </w:numPr>
      </w:pPr>
      <w:r>
        <w:t>TipoAnagrafica: Se il campo è di tipo SceltaDaElenco, indica se e quale anagrafica usare.</w:t>
      </w:r>
    </w:p>
    <w:p w14:paraId="71844A06" w14:textId="031EC2EF" w:rsidR="006F217F" w:rsidRPr="00DB3A2C" w:rsidRDefault="006F217F" w:rsidP="006F217F">
      <w:pPr>
        <w:pStyle w:val="Paragrafoelenco"/>
        <w:numPr>
          <w:ilvl w:val="0"/>
          <w:numId w:val="4"/>
        </w:numPr>
      </w:pPr>
      <w:r>
        <w:t>Obbligatorio</w:t>
      </w:r>
      <w:r w:rsidR="00283A2A">
        <w:t>Web</w:t>
      </w:r>
      <w:r>
        <w:t>: valore booleano che indica se il campo è obbligatorio (in base, comunque, al valore nello SchemaCustomFieldsDettaglio)</w:t>
      </w:r>
    </w:p>
    <w:p w14:paraId="7B18AA08" w14:textId="77777777" w:rsidR="006F217F" w:rsidRDefault="006F217F" w:rsidP="006F217F">
      <w:r>
        <w:t>Il tipo SceltaDaElenco indica che il valore del CustomFields deve essere scelto tra un elenco di valori possibili.</w:t>
      </w:r>
      <w:r>
        <w:br/>
        <w:t>Ci sono 2 possibilità, la prima è che l’elenco dei valori viene preso da un TipoAnagrafica, in questo caso è impostato il TipoAnagrafica nel CustomField e il valore da inserire poi nel CustomField della Commessa/Campione è l’Id della anagrafica.</w:t>
      </w:r>
      <w:r>
        <w:br/>
        <w:t>La seconda possibilità è che l’elenco sia testuale, in quel caso i valori possibili sono presenti in CustomFiledsValues, e il valore da inserire è il testo completo.</w:t>
      </w:r>
    </w:p>
    <w:p w14:paraId="7C3FFDCC" w14:textId="77777777" w:rsidR="006F217F" w:rsidRDefault="006F217F" w:rsidP="007006A0">
      <w:pPr>
        <w:pStyle w:val="Titolo2"/>
      </w:pPr>
      <w:r w:rsidRPr="007006A0">
        <w:t>CustomFieldValues</w:t>
      </w:r>
    </w:p>
    <w:p w14:paraId="7DDC866D" w14:textId="77777777" w:rsidR="006F217F" w:rsidRDefault="006F217F" w:rsidP="006F217F">
      <w:pPr>
        <w:pStyle w:val="Paragrafoelenco"/>
        <w:numPr>
          <w:ilvl w:val="0"/>
          <w:numId w:val="5"/>
        </w:numPr>
      </w:pPr>
      <w:r>
        <w:t>Valore: Valore testuale.</w:t>
      </w:r>
    </w:p>
    <w:p w14:paraId="101DFF9B" w14:textId="6236130C" w:rsidR="006F217F" w:rsidRDefault="006F217F" w:rsidP="006F217F">
      <w:r>
        <w:t>Per ogni CustomField con tipo SceltaDaElenco</w:t>
      </w:r>
      <w:r w:rsidR="00283A2A">
        <w:t>, non Anagrafica,</w:t>
      </w:r>
      <w:r>
        <w:t xml:space="preserve"> sono riportati tutti i valori possibili tra cui scegliere</w:t>
      </w:r>
    </w:p>
    <w:p w14:paraId="049A179B" w14:textId="77777777" w:rsidR="006F217F" w:rsidRDefault="006F217F" w:rsidP="007006A0">
      <w:pPr>
        <w:pStyle w:val="Titolo3"/>
      </w:pPr>
      <w:r>
        <w:t>Anagrafica</w:t>
      </w:r>
    </w:p>
    <w:p w14:paraId="00228899" w14:textId="0E546CFB" w:rsidR="006F217F" w:rsidRDefault="006F217F" w:rsidP="006F217F">
      <w:r>
        <w:t xml:space="preserve">Nel caso di </w:t>
      </w:r>
      <w:r w:rsidR="00172A11">
        <w:t xml:space="preserve">un custom field di tipo </w:t>
      </w:r>
      <w:r>
        <w:t>anagrafica deve essere riportat</w:t>
      </w:r>
      <w:r w:rsidR="00172A11">
        <w:t>a nel campo Anagrafica corrispondente l’anagrafica scelta, e non impostato il campo Valore.</w:t>
      </w:r>
    </w:p>
    <w:p w14:paraId="47DF12F3" w14:textId="77777777" w:rsidR="006F217F" w:rsidRDefault="006F217F" w:rsidP="007006A0">
      <w:pPr>
        <w:pStyle w:val="Titolo2"/>
      </w:pPr>
      <w:r>
        <w:t>CommessaCustomFields e CampioneCustomFields</w:t>
      </w:r>
    </w:p>
    <w:p w14:paraId="53E6C50D" w14:textId="77777777" w:rsidR="006F217F" w:rsidRDefault="006F217F" w:rsidP="006F217F">
      <w:r>
        <w:t>Quando viene scelto lo schema per la commessa e/o per il campione vengono creati i campi custom corrispondenti nel campione/commessa.</w:t>
      </w:r>
    </w:p>
    <w:p w14:paraId="5722649B" w14:textId="77777777" w:rsidR="006F217F" w:rsidRDefault="006F217F" w:rsidP="006F217F">
      <w:r>
        <w:t xml:space="preserve">In questi campi è poi possibile inserire il valore, del tipo corrispondente al campo. (o l’IdAnagrafica). </w:t>
      </w:r>
    </w:p>
    <w:p w14:paraId="5D7A62D4" w14:textId="77777777" w:rsidR="006F217F" w:rsidRDefault="006F217F" w:rsidP="006F217F">
      <w:r>
        <w:t>NOTA: Non è necessario compilare obbligatoriamente sia i CustomField della Commessa che del Campione. Se infatti un campo è presente in entrambi ma viene valorizzato solo nella Commessa, questo valore viene riportato in automatico nel Campione.</w:t>
      </w:r>
      <w:r>
        <w:br/>
        <w:t>Ad esempio se il campo “</w:t>
      </w:r>
      <w:r w:rsidRPr="00D52501">
        <w:t>Lotto:</w:t>
      </w:r>
      <w:r>
        <w:t>” viene compilato con il valore “2153” nella Commessa, e non viene valorizzato per i Campioni di quella commessa allora viene considerato che tutti abbiano il valore “2153”.</w:t>
      </w:r>
    </w:p>
    <w:p w14:paraId="3B2E34A9" w14:textId="77777777" w:rsidR="006F217F" w:rsidRDefault="006F217F" w:rsidP="006F217F">
      <w:r>
        <w:t>Quindi se un campo è obbligatorio è sufficiente che sia compilato o nella Commessa o nel Campione.</w:t>
      </w:r>
    </w:p>
    <w:p w14:paraId="76A70278" w14:textId="77777777" w:rsidR="006F217F" w:rsidRDefault="006F217F" w:rsidP="007006A0">
      <w:pPr>
        <w:pStyle w:val="Titolo3"/>
      </w:pPr>
      <w:r>
        <w:t>Flusso</w:t>
      </w:r>
    </w:p>
    <w:p w14:paraId="0016B5F3" w14:textId="77777777" w:rsidR="006F217F" w:rsidRDefault="006F217F" w:rsidP="006F217F">
      <w:pPr>
        <w:pStyle w:val="Paragrafoelenco"/>
        <w:numPr>
          <w:ilvl w:val="0"/>
          <w:numId w:val="8"/>
        </w:numPr>
      </w:pPr>
      <w:r>
        <w:t>Si crea una Commessa, passando il Cliente, o un Campione, per una Commessa esistente</w:t>
      </w:r>
    </w:p>
    <w:p w14:paraId="024EE49A" w14:textId="77777777" w:rsidR="006F217F" w:rsidRDefault="006F217F" w:rsidP="006F217F">
      <w:pPr>
        <w:pStyle w:val="Paragrafoelenco"/>
        <w:numPr>
          <w:ilvl w:val="1"/>
          <w:numId w:val="8"/>
        </w:numPr>
      </w:pPr>
      <w:r>
        <w:t>È possibile passare lo Schema anche in questa fase o modificarlo successivamente</w:t>
      </w:r>
    </w:p>
    <w:p w14:paraId="27A499B3" w14:textId="77777777" w:rsidR="006F217F" w:rsidRDefault="006F217F" w:rsidP="006F217F">
      <w:pPr>
        <w:pStyle w:val="Paragrafoelenco"/>
        <w:numPr>
          <w:ilvl w:val="0"/>
          <w:numId w:val="8"/>
        </w:numPr>
      </w:pPr>
      <w:r>
        <w:t>Si passa o si modifica lo Schema della Commessa/Campione</w:t>
      </w:r>
    </w:p>
    <w:p w14:paraId="70A94089" w14:textId="77777777" w:rsidR="006F217F" w:rsidRDefault="006F217F" w:rsidP="006F217F">
      <w:pPr>
        <w:pStyle w:val="Paragrafoelenco"/>
        <w:numPr>
          <w:ilvl w:val="1"/>
          <w:numId w:val="8"/>
        </w:numPr>
      </w:pPr>
      <w:r>
        <w:t>Vengono generati automaticamente i Custom Fields per la Commessa/Campione</w:t>
      </w:r>
    </w:p>
    <w:p w14:paraId="281DAD99" w14:textId="77777777" w:rsidR="006F217F" w:rsidRPr="00B96FA6" w:rsidRDefault="006F217F" w:rsidP="006F217F">
      <w:pPr>
        <w:pStyle w:val="Paragrafoelenco"/>
        <w:numPr>
          <w:ilvl w:val="0"/>
          <w:numId w:val="8"/>
        </w:numPr>
      </w:pPr>
      <w:r>
        <w:t>Si assegna il valore ai Custom Fields.</w:t>
      </w:r>
    </w:p>
    <w:p w14:paraId="76E4B2EA" w14:textId="77777777" w:rsidR="00B306AA" w:rsidRDefault="00B306AA" w:rsidP="007006A0">
      <w:pPr>
        <w:pStyle w:val="Titolo2"/>
      </w:pPr>
      <w:r>
        <w:lastRenderedPageBreak/>
        <w:t>Analisi</w:t>
      </w:r>
    </w:p>
    <w:p w14:paraId="3EB0A8DA" w14:textId="77777777" w:rsidR="00B306AA" w:rsidRPr="00BA1075" w:rsidRDefault="00B306AA" w:rsidP="00B306AA">
      <w:r>
        <w:t>Sono le analisi che possono essere aggiunte al campione</w:t>
      </w:r>
    </w:p>
    <w:p w14:paraId="1A4A9820" w14:textId="0BFA542B" w:rsidR="00B306AA" w:rsidRDefault="004C345B" w:rsidP="00B306AA">
      <w:pPr>
        <w:pStyle w:val="Paragrafoelenco"/>
        <w:numPr>
          <w:ilvl w:val="0"/>
          <w:numId w:val="2"/>
        </w:numPr>
      </w:pPr>
      <w:r>
        <w:t>IdAnalisi</w:t>
      </w:r>
      <w:r w:rsidR="00B306AA">
        <w:t>: Identifica l’analisi</w:t>
      </w:r>
    </w:p>
    <w:p w14:paraId="3ABAD0CD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Codice: codice dell’analisi</w:t>
      </w:r>
    </w:p>
    <w:p w14:paraId="2BE925C3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NomeAnalisi: nome dell’analisi</w:t>
      </w:r>
    </w:p>
    <w:p w14:paraId="2A5A62C9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ClientiAbilitati: Elenco di utenti per cui è abilitata l’analisi</w:t>
      </w:r>
    </w:p>
    <w:p w14:paraId="688C94A8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MatriciAbilitate: Elenco delle matrici per cui è abilitata l’analisi</w:t>
      </w:r>
    </w:p>
    <w:p w14:paraId="742FD07D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IsGenerico: Se Vero l’analisi può essere assegnata per ogni Cliente/Matrice della commessa</w:t>
      </w:r>
    </w:p>
    <w:p w14:paraId="695E34FB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Tipo: Tipo di analisi</w:t>
      </w:r>
    </w:p>
    <w:p w14:paraId="5E237ED6" w14:textId="77777777" w:rsidR="00B306AA" w:rsidRDefault="00B306AA" w:rsidP="00B306AA">
      <w:pPr>
        <w:pStyle w:val="Paragrafoelenco"/>
        <w:numPr>
          <w:ilvl w:val="0"/>
          <w:numId w:val="2"/>
        </w:numPr>
      </w:pPr>
      <w:r w:rsidRPr="006365E3">
        <w:t>ParentKey</w:t>
      </w:r>
      <w:r>
        <w:t>: analisi padre</w:t>
      </w:r>
    </w:p>
    <w:p w14:paraId="12C5C909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SelezionabileSuWeb: Se 1 l’analisi è effettivamente assegnabile ad un campione, altrimenti è visualizzata per mostrare la struttura gerarchica</w:t>
      </w:r>
    </w:p>
    <w:p w14:paraId="48BE2A52" w14:textId="77777777" w:rsidR="00B306AA" w:rsidRDefault="00B306AA" w:rsidP="00B306AA">
      <w:r>
        <w:t>Le analisi hanno una struttura gerarchica e sono suddivise sostanzialmente in 3 tipi MacroGruppo, Gruppo e Parametro.</w:t>
      </w:r>
    </w:p>
    <w:p w14:paraId="426A73A4" w14:textId="77777777" w:rsidR="00B306AA" w:rsidRDefault="00B306AA" w:rsidP="00B306AA">
      <w:r>
        <w:t>Come fossero cartelle di windows un esempio di struttura delle analisi è:</w:t>
      </w:r>
    </w:p>
    <w:p w14:paraId="08E32AFB" w14:textId="77777777" w:rsidR="00B306AA" w:rsidRDefault="00B306AA" w:rsidP="00B306AA">
      <w:r>
        <w:t>MacroGruppo</w:t>
      </w:r>
    </w:p>
    <w:p w14:paraId="0DF48ED7" w14:textId="77777777" w:rsidR="00B306AA" w:rsidRDefault="00B306AA" w:rsidP="00B306AA">
      <w:r>
        <w:t>|----- Gruppo</w:t>
      </w:r>
    </w:p>
    <w:p w14:paraId="7A1895A9" w14:textId="77777777" w:rsidR="00B306AA" w:rsidRDefault="00B306AA" w:rsidP="00B306AA">
      <w:r>
        <w:tab/>
        <w:t>|----- Parametro1</w:t>
      </w:r>
    </w:p>
    <w:p w14:paraId="1C326025" w14:textId="77777777" w:rsidR="00B306AA" w:rsidRDefault="00B306AA" w:rsidP="00B306AA">
      <w:r>
        <w:tab/>
        <w:t>|----- Parametro2</w:t>
      </w:r>
    </w:p>
    <w:p w14:paraId="539F26B5" w14:textId="77777777" w:rsidR="00B306AA" w:rsidRDefault="00B306AA" w:rsidP="00B306AA">
      <w:r>
        <w:t>|----- Parametro3</w:t>
      </w:r>
    </w:p>
    <w:p w14:paraId="1B9CE198" w14:textId="77777777" w:rsidR="00B306AA" w:rsidRDefault="00B306AA" w:rsidP="00B306AA">
      <w:r>
        <w:t>Dove Gruppo e Parametro3 sono figli del MacroGruppo e Parametro1 e Parametro2 sono figli del Gruppo.</w:t>
      </w:r>
    </w:p>
    <w:p w14:paraId="6C875703" w14:textId="77777777" w:rsidR="00B306AA" w:rsidRDefault="00B306AA" w:rsidP="00B306AA">
      <w:r>
        <w:t>Inoltre, le analisi possono essere generiche, cioè assegnabili ad ogni campione, o specifiche per cliente o matrice, e quindi assegnabili sono ai campioni che hanno quel cliente e/o matrice.</w:t>
      </w:r>
    </w:p>
    <w:p w14:paraId="1F220348" w14:textId="77777777" w:rsidR="00B306AA" w:rsidRDefault="00B306AA" w:rsidP="00B306AA">
      <w:r>
        <w:t>L’assegnazione delle analisi non è obbligatoria ma dipende dal laboratorio, che può inserirle in seguito o richiedere che vengano inserite, magari esclusivamente il macrogruppo/gruppo.</w:t>
      </w:r>
    </w:p>
    <w:p w14:paraId="76E497ED" w14:textId="77777777" w:rsidR="00B306AA" w:rsidRDefault="00B306AA" w:rsidP="007006A0">
      <w:pPr>
        <w:pStyle w:val="Titolo3"/>
      </w:pPr>
      <w:r>
        <w:t>AnalisiAbilitate</w:t>
      </w:r>
    </w:p>
    <w:p w14:paraId="3AA556D5" w14:textId="77777777" w:rsidR="00B306AA" w:rsidRDefault="00B306AA" w:rsidP="00B306AA">
      <w:r>
        <w:t>Per facilitare la visualizzazione delle analisi disponibili il campione ha anche una proprietà, AnalisiAbilitate, che mostra tutte le analisi che possono essere assegnate al campione.</w:t>
      </w:r>
    </w:p>
    <w:p w14:paraId="74010D68" w14:textId="77777777" w:rsidR="00B306AA" w:rsidRPr="00A070BB" w:rsidRDefault="00B306AA" w:rsidP="00B306AA">
      <w:r>
        <w:t>Quindi è sufficiente chiamare il metodo get del campione tramite: Campione(key)?$expand=AnalisiAbilitate</w:t>
      </w:r>
    </w:p>
    <w:p w14:paraId="676C3B6D" w14:textId="77777777" w:rsidR="00B306AA" w:rsidRDefault="00B306AA" w:rsidP="007006A0">
      <w:pPr>
        <w:pStyle w:val="Titolo2"/>
      </w:pPr>
      <w:r>
        <w:t>AnalisiCampione</w:t>
      </w:r>
    </w:p>
    <w:p w14:paraId="3E30AD20" w14:textId="77777777" w:rsidR="00B306AA" w:rsidRPr="00A070BB" w:rsidRDefault="00B306AA" w:rsidP="00B306AA">
      <w:r>
        <w:t>Sono le analisi assegnate ai campioni</w:t>
      </w:r>
    </w:p>
    <w:p w14:paraId="6C6E6702" w14:textId="114B3F97" w:rsidR="00B306AA" w:rsidRDefault="004C345B" w:rsidP="00B306AA">
      <w:pPr>
        <w:pStyle w:val="Paragrafoelenco"/>
        <w:numPr>
          <w:ilvl w:val="0"/>
          <w:numId w:val="2"/>
        </w:numPr>
      </w:pPr>
      <w:r>
        <w:t>IdAnalisiCampione</w:t>
      </w:r>
      <w:r w:rsidR="00B306AA">
        <w:t>: Identifica l’analisi</w:t>
      </w:r>
    </w:p>
    <w:p w14:paraId="6272B561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Codice: codice dell’analisi</w:t>
      </w:r>
    </w:p>
    <w:p w14:paraId="65A53B9A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NomeAnalisi: nome dell’analisi</w:t>
      </w:r>
    </w:p>
    <w:p w14:paraId="0EEC7C55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Campione: campione a cui è stata assegnata l’analisi</w:t>
      </w:r>
    </w:p>
    <w:p w14:paraId="216A863F" w14:textId="77777777" w:rsidR="00B306AA" w:rsidRDefault="00B306AA" w:rsidP="00B306AA">
      <w:pPr>
        <w:pStyle w:val="Paragrafoelenco"/>
        <w:numPr>
          <w:ilvl w:val="0"/>
          <w:numId w:val="2"/>
        </w:numPr>
      </w:pPr>
      <w:r>
        <w:t>Tipo: Tipo di analisi</w:t>
      </w:r>
    </w:p>
    <w:p w14:paraId="0EACEFAA" w14:textId="77777777" w:rsidR="00B306AA" w:rsidRDefault="00B306AA" w:rsidP="00B306AA">
      <w:pPr>
        <w:pStyle w:val="Paragrafoelenco"/>
        <w:numPr>
          <w:ilvl w:val="0"/>
          <w:numId w:val="2"/>
        </w:numPr>
      </w:pPr>
      <w:r w:rsidRPr="006365E3">
        <w:t>ParentKey</w:t>
      </w:r>
      <w:r>
        <w:t>: analisi padre</w:t>
      </w:r>
    </w:p>
    <w:p w14:paraId="1B72F8E5" w14:textId="77777777" w:rsidR="00B306AA" w:rsidRDefault="00B306AA" w:rsidP="00B306AA">
      <w:r>
        <w:lastRenderedPageBreak/>
        <w:t>Anche le AnalisiCampione mantengono la stessa struttura delle Analisi.</w:t>
      </w:r>
    </w:p>
    <w:p w14:paraId="24C31C25" w14:textId="77777777" w:rsidR="00B306AA" w:rsidRDefault="00B306AA" w:rsidP="007006A0">
      <w:pPr>
        <w:pStyle w:val="Titolo3"/>
      </w:pPr>
      <w:r>
        <w:t>AddAnalisi</w:t>
      </w:r>
    </w:p>
    <w:p w14:paraId="6C1B7EB2" w14:textId="77777777" w:rsidR="00B306AA" w:rsidRPr="005D6585" w:rsidRDefault="00B306AA" w:rsidP="00B306AA">
      <w:r>
        <w:t>Per aggiungere una Analisi ad un Campione è presente un metodo Post: Campione(key)/AddAnalisi</w:t>
      </w:r>
      <w:r>
        <w:br/>
        <w:t>che accetta una analisi (identificata con il RecordKey) e la aggiunge al campione.</w:t>
      </w:r>
    </w:p>
    <w:p w14:paraId="75D868E6" w14:textId="77777777" w:rsidR="00B306AA" w:rsidRDefault="00B306AA" w:rsidP="007006A0">
      <w:pPr>
        <w:pStyle w:val="Titolo2"/>
      </w:pPr>
      <w:r>
        <w:t>InviaCommessa</w:t>
      </w:r>
    </w:p>
    <w:p w14:paraId="0A3D31AD" w14:textId="086FD3EF" w:rsidR="00B306AA" w:rsidRDefault="00B306AA" w:rsidP="00B306AA">
      <w:r>
        <w:t>Il metodo InviaCommessa: Commessa</w:t>
      </w:r>
      <w:r w:rsidR="009142AD">
        <w:t>Web</w:t>
      </w:r>
      <w:r>
        <w:t>(key)/InviaCommessa</w:t>
      </w:r>
      <w:r>
        <w:br/>
        <w:t>completa e invia la commessa al laboratorio.</w:t>
      </w:r>
    </w:p>
    <w:p w14:paraId="68A75F89" w14:textId="77777777" w:rsidR="00B306AA" w:rsidRDefault="00B306AA" w:rsidP="00B306AA">
      <w:r>
        <w:t>Si occupa inoltre di verificare che i dati obbligatori siano stati inseriti.</w:t>
      </w:r>
    </w:p>
    <w:p w14:paraId="7808F29E" w14:textId="77777777" w:rsidR="00B306AA" w:rsidRDefault="00B306AA" w:rsidP="007006A0">
      <w:pPr>
        <w:pStyle w:val="Titolo2"/>
      </w:pPr>
      <w:r>
        <w:t>TipoAnalisi</w:t>
      </w:r>
    </w:p>
    <w:p w14:paraId="0A508E2A" w14:textId="77777777" w:rsidR="00B306AA" w:rsidRDefault="00B306AA" w:rsidP="00B306AA">
      <w:r>
        <w:t>Le analisi sono sostanzialmente di 3 tipi (Macrogruppo, Gruppo e Parametro) ma l’enum del Tipo è composto da più record che servono ad identificare anche la provenienza:</w:t>
      </w:r>
    </w:p>
    <w:p w14:paraId="4F6A90FD" w14:textId="77777777" w:rsidR="00B306AA" w:rsidRDefault="00B306AA" w:rsidP="00B306AA">
      <w:r>
        <w:t>MacroGruppoProva, GruppoProva, ParametroProva sono i macrogruppi, gruppi e parametri assegnati ai campioni, e quindi sono le AnalisiCampione.</w:t>
      </w:r>
    </w:p>
    <w:p w14:paraId="4649086F" w14:textId="77777777" w:rsidR="00B306AA" w:rsidRDefault="00B306AA" w:rsidP="00B306AA">
      <w:r>
        <w:t>Il resto è riferito alle Analisi.</w:t>
      </w:r>
    </w:p>
    <w:p w14:paraId="467BB674" w14:textId="0ED90364" w:rsidR="00C55743" w:rsidRDefault="00D22670" w:rsidP="007006A0">
      <w:pPr>
        <w:pStyle w:val="Titolo2"/>
      </w:pPr>
      <w:r>
        <w:t xml:space="preserve">Esempio </w:t>
      </w:r>
      <w:r w:rsidR="009142AD">
        <w:t>Flusso Accettazione</w:t>
      </w:r>
    </w:p>
    <w:p w14:paraId="288BFC90" w14:textId="54E184AC" w:rsidR="001033CB" w:rsidRDefault="001033CB" w:rsidP="001033CB">
      <w:pPr>
        <w:pStyle w:val="Paragrafoelenco"/>
        <w:numPr>
          <w:ilvl w:val="0"/>
          <w:numId w:val="10"/>
        </w:numPr>
      </w:pPr>
      <w:r>
        <w:t>Si crea una CommessaWeb per il cliente desiderato</w:t>
      </w:r>
    </w:p>
    <w:p w14:paraId="5543305B" w14:textId="71225811" w:rsidR="001033CB" w:rsidRDefault="001033CB" w:rsidP="001033CB">
      <w:pPr>
        <w:pStyle w:val="Paragrafoelenco"/>
        <w:numPr>
          <w:ilvl w:val="1"/>
          <w:numId w:val="10"/>
        </w:numPr>
      </w:pPr>
      <w:r>
        <w:t>L’elenco dei clie</w:t>
      </w:r>
      <w:r w:rsidR="00D26830">
        <w:t>nti si ottiene con GET /api/odata/Cliente</w:t>
      </w:r>
    </w:p>
    <w:p w14:paraId="12B24EDB" w14:textId="57C10109" w:rsidR="00D26830" w:rsidRDefault="00A85985" w:rsidP="001033CB">
      <w:pPr>
        <w:pStyle w:val="Paragrafoelenco"/>
        <w:numPr>
          <w:ilvl w:val="1"/>
          <w:numId w:val="10"/>
        </w:numPr>
      </w:pPr>
      <w:r>
        <w:t xml:space="preserve">La CommessaWeb si </w:t>
      </w:r>
      <w:r w:rsidR="00D51CC4">
        <w:t>crea con POST /api/odata/CommessaWeb</w:t>
      </w:r>
    </w:p>
    <w:p w14:paraId="2FDB5F48" w14:textId="51BE3047" w:rsidR="00D51CC4" w:rsidRDefault="000C71C1" w:rsidP="00D51CC4">
      <w:pPr>
        <w:pStyle w:val="Paragrafoelenco"/>
        <w:numPr>
          <w:ilvl w:val="2"/>
          <w:numId w:val="10"/>
        </w:numPr>
      </w:pPr>
      <w:r>
        <w:t>Ad</w:t>
      </w:r>
      <w:r w:rsidR="00293FCF">
        <w:t xml:space="preserve"> esempio di cliente:</w:t>
      </w:r>
      <w:r w:rsidR="00293FCF">
        <w:br/>
        <w:t>{</w:t>
      </w:r>
      <w:r w:rsidR="00E255DC">
        <w:t xml:space="preserve"> “Cliente”: { “IdCliente”: </w:t>
      </w:r>
      <w:r w:rsidR="00EF4B27">
        <w:t>55 } }</w:t>
      </w:r>
    </w:p>
    <w:p w14:paraId="598AF1E7" w14:textId="7540A2B1" w:rsidR="001451EE" w:rsidRDefault="001451EE" w:rsidP="00291138">
      <w:pPr>
        <w:pStyle w:val="Paragrafoelenco"/>
        <w:numPr>
          <w:ilvl w:val="1"/>
          <w:numId w:val="10"/>
        </w:numPr>
      </w:pPr>
      <w:r>
        <w:t>La webApi restituisce la commessaWeb creata</w:t>
      </w:r>
      <w:r w:rsidR="00580298">
        <w:t>, con anche l’IdCommessa</w:t>
      </w:r>
    </w:p>
    <w:p w14:paraId="59B9B219" w14:textId="7B659663" w:rsidR="00EF4B27" w:rsidRDefault="0074532C" w:rsidP="00EF4B27">
      <w:pPr>
        <w:pStyle w:val="Paragrafoelenco"/>
        <w:numPr>
          <w:ilvl w:val="0"/>
          <w:numId w:val="10"/>
        </w:numPr>
      </w:pPr>
      <w:r>
        <w:t xml:space="preserve">Si può recuperare gli schemi </w:t>
      </w:r>
      <w:r w:rsidR="001451EE">
        <w:t>e le matrici disponibili per il cliente</w:t>
      </w:r>
    </w:p>
    <w:p w14:paraId="63CDB7D9" w14:textId="4E44B93C" w:rsidR="001451EE" w:rsidRDefault="001451EE" w:rsidP="001451EE">
      <w:pPr>
        <w:pStyle w:val="Paragrafoelenco"/>
        <w:numPr>
          <w:ilvl w:val="1"/>
          <w:numId w:val="10"/>
        </w:numPr>
        <w:rPr>
          <w:lang w:val="en-US"/>
        </w:rPr>
      </w:pPr>
      <w:r w:rsidRPr="00CC04F4">
        <w:rPr>
          <w:lang w:val="en-US"/>
        </w:rPr>
        <w:t>GET /api/odata/Cliente(55)</w:t>
      </w:r>
      <w:r w:rsidR="00CC04F4" w:rsidRPr="00CC04F4">
        <w:rPr>
          <w:lang w:val="en-US"/>
        </w:rPr>
        <w:t>?$expand=</w:t>
      </w:r>
      <w:r w:rsidR="00CC04F4">
        <w:rPr>
          <w:lang w:val="en-US"/>
        </w:rPr>
        <w:t>SchemiAbilitati,MatriciAbilitate</w:t>
      </w:r>
    </w:p>
    <w:p w14:paraId="7B50C08B" w14:textId="70F13270" w:rsidR="00580298" w:rsidRDefault="007E2001" w:rsidP="00580298">
      <w:pPr>
        <w:pStyle w:val="Paragrafoelenco"/>
        <w:numPr>
          <w:ilvl w:val="0"/>
          <w:numId w:val="10"/>
        </w:numPr>
      </w:pPr>
      <w:r w:rsidRPr="00580298">
        <w:t>È</w:t>
      </w:r>
      <w:r w:rsidR="00A56436" w:rsidRPr="00580298">
        <w:t xml:space="preserve"> possibile creare I campioni </w:t>
      </w:r>
      <w:r w:rsidR="00580298" w:rsidRPr="00580298">
        <w:t>p</w:t>
      </w:r>
      <w:r w:rsidR="00580298">
        <w:t>er la commessaWeb tremite POST /api/odata/Campione</w:t>
      </w:r>
      <w:r w:rsidR="00F61A50">
        <w:t>, passando la commessa creata</w:t>
      </w:r>
    </w:p>
    <w:p w14:paraId="09CD6F0D" w14:textId="146CCD51" w:rsidR="00580298" w:rsidRDefault="00580298" w:rsidP="003D28A9">
      <w:pPr>
        <w:pStyle w:val="Paragrafoelenco"/>
        <w:numPr>
          <w:ilvl w:val="1"/>
          <w:numId w:val="10"/>
        </w:numPr>
      </w:pPr>
      <w:r>
        <w:t>Ad esempio</w:t>
      </w:r>
      <w:r w:rsidR="00F61A50">
        <w:t>:</w:t>
      </w:r>
      <w:r w:rsidR="00F61A50">
        <w:br/>
        <w:t xml:space="preserve">{ </w:t>
      </w:r>
      <w:r w:rsidR="003D28A9">
        <w:br/>
        <w:t>"Commessa": { "IdCommessa": 19272 },</w:t>
      </w:r>
      <w:r w:rsidR="003D28A9">
        <w:br/>
        <w:t>"Matrice": { "IdMatrice": 552 }</w:t>
      </w:r>
      <w:r w:rsidR="00F03C69">
        <w:br/>
        <w:t>}</w:t>
      </w:r>
    </w:p>
    <w:p w14:paraId="24B76606" w14:textId="534EDFF0" w:rsidR="002E0AAE" w:rsidRDefault="002E0AAE" w:rsidP="003D28A9">
      <w:pPr>
        <w:pStyle w:val="Paragrafoelenco"/>
        <w:numPr>
          <w:ilvl w:val="1"/>
          <w:numId w:val="10"/>
        </w:numPr>
      </w:pPr>
      <w:r>
        <w:t>Le WebApi</w:t>
      </w:r>
      <w:r w:rsidR="00B60057">
        <w:t xml:space="preserve"> restituiscono il campione creato, con l’idCampione</w:t>
      </w:r>
    </w:p>
    <w:p w14:paraId="3C1CE81C" w14:textId="3BDA48AD" w:rsidR="007317F1" w:rsidRDefault="007317F1" w:rsidP="007317F1">
      <w:pPr>
        <w:pStyle w:val="Paragrafoelenco"/>
        <w:numPr>
          <w:ilvl w:val="0"/>
          <w:numId w:val="10"/>
        </w:numPr>
      </w:pPr>
      <w:r>
        <w:t>Se è stato assegnato uno schema al campione è possibile recuperare i CampioniCustomField creati</w:t>
      </w:r>
    </w:p>
    <w:p w14:paraId="183CBB53" w14:textId="05740605" w:rsidR="007317F1" w:rsidRDefault="007317F1" w:rsidP="007317F1">
      <w:pPr>
        <w:pStyle w:val="Paragrafoelenco"/>
        <w:numPr>
          <w:ilvl w:val="1"/>
          <w:numId w:val="10"/>
        </w:numPr>
        <w:rPr>
          <w:lang w:val="en-US"/>
        </w:rPr>
      </w:pPr>
      <w:r w:rsidRPr="0018199B">
        <w:rPr>
          <w:lang w:val="en-US"/>
        </w:rPr>
        <w:t>GET /api/odata/Campione({key})</w:t>
      </w:r>
      <w:r w:rsidR="0018199B" w:rsidRPr="0018199B">
        <w:rPr>
          <w:lang w:val="en-US"/>
        </w:rPr>
        <w:t>?$expan</w:t>
      </w:r>
      <w:r w:rsidR="0018199B">
        <w:rPr>
          <w:lang w:val="en-US"/>
        </w:rPr>
        <w:t>d=</w:t>
      </w:r>
      <w:r w:rsidR="0018199B" w:rsidRPr="0018199B">
        <w:rPr>
          <w:lang w:val="en-US"/>
        </w:rPr>
        <w:t>CampioniCustomFields</w:t>
      </w:r>
    </w:p>
    <w:p w14:paraId="59AD3F3E" w14:textId="6B7143CD" w:rsidR="0018199B" w:rsidRPr="00E504EF" w:rsidRDefault="007E2001" w:rsidP="007317F1">
      <w:pPr>
        <w:pStyle w:val="Paragrafoelenco"/>
        <w:numPr>
          <w:ilvl w:val="1"/>
          <w:numId w:val="10"/>
        </w:numPr>
      </w:pPr>
      <w:r>
        <w:t>È</w:t>
      </w:r>
      <w:r w:rsidR="00E504EF">
        <w:t xml:space="preserve"> possibile recuperarli anche con GET /api/odata/CampioneCustomField</w:t>
      </w:r>
      <w:r w:rsidR="00867078">
        <w:t>?</w:t>
      </w:r>
      <w:r w:rsidR="00867078" w:rsidRPr="00867078">
        <w:t xml:space="preserve">$filter=Campione/IdCampione eq </w:t>
      </w:r>
      <w:r w:rsidR="009023F3">
        <w:t>{key}</w:t>
      </w:r>
      <w:r w:rsidR="009023F3">
        <w:br/>
        <w:t>che filtra per la chiave passata.</w:t>
      </w:r>
    </w:p>
    <w:p w14:paraId="066A2C1B" w14:textId="0B7CD994" w:rsidR="00E92201" w:rsidRDefault="008D11EE" w:rsidP="00E92201">
      <w:pPr>
        <w:pStyle w:val="Paragrafoelenco"/>
        <w:numPr>
          <w:ilvl w:val="0"/>
          <w:numId w:val="10"/>
        </w:numPr>
      </w:pPr>
      <w:r>
        <w:t>Si può recuperare le analisi da assegnare al campione tramite GET /api/odata/Campione({key})?$expand=AnalisiAbilitate</w:t>
      </w:r>
    </w:p>
    <w:p w14:paraId="20E53C1C" w14:textId="77777777" w:rsidR="009F37C9" w:rsidRDefault="00141C42" w:rsidP="009F37C9">
      <w:pPr>
        <w:pStyle w:val="Paragrafoelenco"/>
        <w:numPr>
          <w:ilvl w:val="1"/>
          <w:numId w:val="10"/>
        </w:numPr>
      </w:pPr>
      <w:r>
        <w:t xml:space="preserve">E aggiungere l’analisi scelta con POST </w:t>
      </w:r>
      <w:r w:rsidR="009F37C9">
        <w:t>/api/odata/</w:t>
      </w:r>
      <w:r w:rsidR="009F37C9" w:rsidRPr="009F37C9">
        <w:t>Campione(</w:t>
      </w:r>
      <w:r w:rsidR="009F37C9">
        <w:t>{key}</w:t>
      </w:r>
      <w:r w:rsidR="009F37C9" w:rsidRPr="009F37C9">
        <w:t>)/AddAnalisi</w:t>
      </w:r>
    </w:p>
    <w:p w14:paraId="3DCA8A08" w14:textId="148EE6FD" w:rsidR="008D11EE" w:rsidRDefault="009F37C9" w:rsidP="009F37C9">
      <w:pPr>
        <w:pStyle w:val="Paragrafoelenco"/>
        <w:numPr>
          <w:ilvl w:val="1"/>
          <w:numId w:val="10"/>
        </w:numPr>
      </w:pPr>
      <w:r>
        <w:t>Ad esempio:</w:t>
      </w:r>
      <w:r>
        <w:br/>
        <w:t>{ "RecordKey": "4;14" }</w:t>
      </w:r>
    </w:p>
    <w:p w14:paraId="4000BBA8" w14:textId="6ACAD9D4" w:rsidR="009F37C9" w:rsidRDefault="00801B1F" w:rsidP="009F37C9">
      <w:pPr>
        <w:pStyle w:val="Paragrafoelenco"/>
        <w:numPr>
          <w:ilvl w:val="0"/>
          <w:numId w:val="10"/>
        </w:numPr>
      </w:pPr>
      <w:r>
        <w:t xml:space="preserve">Si completa la commessaWeb inviandola con POST  </w:t>
      </w:r>
      <w:r w:rsidRPr="00801B1F">
        <w:t>CommessaWeb(</w:t>
      </w:r>
      <w:r>
        <w:t>{key}</w:t>
      </w:r>
      <w:r w:rsidRPr="00801B1F">
        <w:t>)/InviaCommessa</w:t>
      </w:r>
    </w:p>
    <w:p w14:paraId="79EF3E2E" w14:textId="77777777" w:rsidR="00890E79" w:rsidRDefault="00890E79" w:rsidP="00890E79">
      <w:pPr>
        <w:pStyle w:val="Titolo1"/>
      </w:pPr>
      <w:r>
        <w:lastRenderedPageBreak/>
        <w:t>Dati Online</w:t>
      </w:r>
    </w:p>
    <w:p w14:paraId="0702B570" w14:textId="2FEF5B1A" w:rsidR="008F5C8F" w:rsidRPr="008F5C8F" w:rsidRDefault="008F5C8F" w:rsidP="008F5C8F">
      <w:r>
        <w:t>Le webApi</w:t>
      </w:r>
      <w:r w:rsidR="00FD0A1E">
        <w:t xml:space="preserve"> mettono a disposizione, sotto appositi permessi, i dati del rapporto di prova dei campioni.</w:t>
      </w:r>
    </w:p>
    <w:p w14:paraId="6A316A89" w14:textId="77777777" w:rsidR="00890E79" w:rsidRDefault="00890E79" w:rsidP="00890E79">
      <w:pPr>
        <w:pStyle w:val="Titolo2"/>
      </w:pPr>
      <w:r>
        <w:t>Entità</w:t>
      </w:r>
    </w:p>
    <w:p w14:paraId="04D1057B" w14:textId="77777777" w:rsidR="00890E79" w:rsidRDefault="00890E79" w:rsidP="00890E79">
      <w:r>
        <w:t>Le entità che vengono restituite dal servizio per la visualizzazione dei dati online del Lims, che sono accessibili esclusivamente con una chiamata GET</w:t>
      </w:r>
      <w:r>
        <w:rPr>
          <w:i/>
          <w:iCs/>
        </w:rPr>
        <w:t>,</w:t>
      </w:r>
      <w:r>
        <w:t xml:space="preserve"> sono:</w:t>
      </w:r>
    </w:p>
    <w:p w14:paraId="61CBEEE3" w14:textId="77777777" w:rsidR="00890E79" w:rsidRDefault="00890E79" w:rsidP="00890E79">
      <w:pPr>
        <w:pStyle w:val="Paragrafoelenco"/>
        <w:numPr>
          <w:ilvl w:val="0"/>
          <w:numId w:val="13"/>
        </w:numPr>
      </w:pPr>
      <w:r w:rsidRPr="008966C0">
        <w:rPr>
          <w:b/>
          <w:bCs/>
        </w:rPr>
        <w:t>Rapporto</w:t>
      </w:r>
    </w:p>
    <w:p w14:paraId="679864F0" w14:textId="77777777" w:rsidR="00890E79" w:rsidRPr="00951A7A" w:rsidRDefault="00890E79" w:rsidP="00890E79">
      <w:pPr>
        <w:pStyle w:val="Paragrafoelenco"/>
        <w:numPr>
          <w:ilvl w:val="0"/>
          <w:numId w:val="13"/>
        </w:numPr>
      </w:pPr>
      <w:r>
        <w:rPr>
          <w:b/>
          <w:bCs/>
        </w:rPr>
        <w:t>RapportoFile</w:t>
      </w:r>
    </w:p>
    <w:p w14:paraId="5C65294C" w14:textId="77777777" w:rsidR="00890E79" w:rsidRPr="00951A7A" w:rsidRDefault="00890E79" w:rsidP="00890E79">
      <w:pPr>
        <w:pStyle w:val="Paragrafoelenco"/>
        <w:numPr>
          <w:ilvl w:val="0"/>
          <w:numId w:val="13"/>
        </w:numPr>
      </w:pPr>
      <w:r>
        <w:rPr>
          <w:b/>
          <w:bCs/>
        </w:rPr>
        <w:t>RapportoAllegato</w:t>
      </w:r>
    </w:p>
    <w:p w14:paraId="2FEE27D8" w14:textId="77777777" w:rsidR="00890E79" w:rsidRPr="00951A7A" w:rsidRDefault="00890E79" w:rsidP="00890E79">
      <w:pPr>
        <w:pStyle w:val="Paragrafoelenco"/>
        <w:numPr>
          <w:ilvl w:val="0"/>
          <w:numId w:val="13"/>
        </w:numPr>
      </w:pPr>
      <w:r>
        <w:rPr>
          <w:b/>
          <w:bCs/>
        </w:rPr>
        <w:t>CampioneDatoRapporto</w:t>
      </w:r>
    </w:p>
    <w:p w14:paraId="5E7B5E23" w14:textId="77777777" w:rsidR="00890E79" w:rsidRPr="00951A7A" w:rsidRDefault="00890E79" w:rsidP="00890E79">
      <w:pPr>
        <w:pStyle w:val="Paragrafoelenco"/>
        <w:numPr>
          <w:ilvl w:val="0"/>
          <w:numId w:val="13"/>
        </w:numPr>
      </w:pPr>
      <w:r>
        <w:rPr>
          <w:b/>
          <w:bCs/>
        </w:rPr>
        <w:t>AnalisiDatoRapporto</w:t>
      </w:r>
    </w:p>
    <w:p w14:paraId="3DD7484C" w14:textId="77777777" w:rsidR="00890E79" w:rsidRPr="00951A7A" w:rsidRDefault="00890E79" w:rsidP="00890E79">
      <w:pPr>
        <w:pStyle w:val="Paragrafoelenco"/>
        <w:numPr>
          <w:ilvl w:val="0"/>
          <w:numId w:val="13"/>
        </w:numPr>
      </w:pPr>
      <w:r>
        <w:rPr>
          <w:b/>
          <w:bCs/>
        </w:rPr>
        <w:t>CustomFieldsDatoRapporto</w:t>
      </w:r>
    </w:p>
    <w:p w14:paraId="28E53C97" w14:textId="3B410B3D" w:rsidR="00C177F5" w:rsidRDefault="007612DE" w:rsidP="00C177F5">
      <w:pPr>
        <w:pStyle w:val="Titolo2"/>
      </w:pPr>
      <w:r>
        <w:t>CampioneDatoRapporto</w:t>
      </w:r>
    </w:p>
    <w:p w14:paraId="4AADB83E" w14:textId="0C42DB8E" w:rsidR="003074F2" w:rsidRDefault="00146A5E" w:rsidP="00351759">
      <w:r>
        <w:t xml:space="preserve">Riporta i dati </w:t>
      </w:r>
      <w:r w:rsidR="004C345B">
        <w:t>del campione del Rapporto di Prova.</w:t>
      </w:r>
      <w:r w:rsidR="00351759">
        <w:t xml:space="preserve"> I campi sono riportati tradotti nella lingua richiesta dall’utente, o </w:t>
      </w:r>
      <w:r w:rsidR="00AC5F9C">
        <w:t>nella lingua del campione.</w:t>
      </w:r>
    </w:p>
    <w:p w14:paraId="5097D90A" w14:textId="69001CA2" w:rsidR="006B34E8" w:rsidRDefault="006B34E8" w:rsidP="006B34E8">
      <w:pPr>
        <w:pStyle w:val="Paragrafoelenco"/>
        <w:numPr>
          <w:ilvl w:val="0"/>
          <w:numId w:val="12"/>
        </w:numPr>
      </w:pPr>
      <w:r>
        <w:t>idCampioneDatoRapporto: è l’id del record.</w:t>
      </w:r>
    </w:p>
    <w:p w14:paraId="6443690F" w14:textId="40535E8D" w:rsidR="00AC5F9C" w:rsidRDefault="00AC5F9C" w:rsidP="00AC5F9C">
      <w:pPr>
        <w:pStyle w:val="Titolo2"/>
      </w:pPr>
      <w:r>
        <w:t>AnalisiDatoRapporto</w:t>
      </w:r>
    </w:p>
    <w:p w14:paraId="32560B0B" w14:textId="0748E3B7" w:rsidR="00AC5F9C" w:rsidRDefault="00D219A2" w:rsidP="00AC5F9C">
      <w:r>
        <w:t>Riporta i dati delle analisi del Rapporto di Prova</w:t>
      </w:r>
      <w:r w:rsidR="006B34E8">
        <w:t>. I campi sono riportati tradotti nella lingua richiesta dall’utente, o nella lingua del campione.</w:t>
      </w:r>
    </w:p>
    <w:p w14:paraId="50890111" w14:textId="559794FB" w:rsidR="00190452" w:rsidRDefault="00190452" w:rsidP="00190452">
      <w:pPr>
        <w:pStyle w:val="Paragrafoelenco"/>
        <w:numPr>
          <w:ilvl w:val="0"/>
          <w:numId w:val="12"/>
        </w:numPr>
      </w:pPr>
      <w:r>
        <w:t>IdAnalisiDatoRapporto: è l’id del record</w:t>
      </w:r>
    </w:p>
    <w:p w14:paraId="02BBA233" w14:textId="110E48C2" w:rsidR="00190452" w:rsidRDefault="00190452" w:rsidP="00190452">
      <w:pPr>
        <w:pStyle w:val="Paragrafoelenco"/>
        <w:numPr>
          <w:ilvl w:val="0"/>
          <w:numId w:val="12"/>
        </w:numPr>
      </w:pPr>
      <w:r>
        <w:t>RisultatoStampa: è il risultato riportato nel rapporto</w:t>
      </w:r>
    </w:p>
    <w:p w14:paraId="52E687BA" w14:textId="014EDEE6" w:rsidR="00190452" w:rsidRDefault="00215EF5" w:rsidP="00190452">
      <w:pPr>
        <w:pStyle w:val="Paragrafoelenco"/>
        <w:numPr>
          <w:ilvl w:val="0"/>
          <w:numId w:val="12"/>
        </w:numPr>
      </w:pPr>
      <w:r>
        <w:t xml:space="preserve">RisultatoPositivo: </w:t>
      </w:r>
      <w:r w:rsidR="007A276F">
        <w:t>riporta 1 se il risultato è numerico e maggiore del LimiteQuantificazione</w:t>
      </w:r>
    </w:p>
    <w:p w14:paraId="2468B57D" w14:textId="3B4AD298" w:rsidR="00F11895" w:rsidRDefault="00DD390F" w:rsidP="00190452">
      <w:pPr>
        <w:pStyle w:val="Paragrafoelenco"/>
        <w:numPr>
          <w:ilvl w:val="0"/>
          <w:numId w:val="12"/>
        </w:numPr>
      </w:pPr>
      <w:r>
        <w:t>TipoEsito</w:t>
      </w:r>
      <w:r w:rsidR="00F11895">
        <w:t>:</w:t>
      </w:r>
      <w:r>
        <w:t xml:space="preserve"> riporta la dicitura </w:t>
      </w:r>
      <w:r w:rsidR="00501252">
        <w:t>Irregolare o Regolare, in base ai limiti impostati.</w:t>
      </w:r>
    </w:p>
    <w:p w14:paraId="50889268" w14:textId="77777777" w:rsidR="00CA002E" w:rsidRDefault="00CA002E" w:rsidP="00CA002E">
      <w:pPr>
        <w:pStyle w:val="Titolo2"/>
      </w:pPr>
      <w:r>
        <w:t>GET api/odata/Rapporto</w:t>
      </w:r>
    </w:p>
    <w:p w14:paraId="22658B28" w14:textId="77777777" w:rsidR="00CA002E" w:rsidRDefault="00CA002E" w:rsidP="00CA002E">
      <w:r>
        <w:t>Restituisce l’elenco dei rapporti di prova del Lims, con codice, data, versione e cliente del rapporto.</w:t>
      </w:r>
    </w:p>
    <w:p w14:paraId="2C983C2C" w14:textId="77777777" w:rsidR="00CA002E" w:rsidRDefault="00CA002E" w:rsidP="00CA002E">
      <w:r>
        <w:t xml:space="preserve">La proprietà di navigazione </w:t>
      </w:r>
      <w:r w:rsidRPr="00951A7A">
        <w:rPr>
          <w:i/>
          <w:iCs/>
        </w:rPr>
        <w:t>UltimoRapporto</w:t>
      </w:r>
      <w:r>
        <w:rPr>
          <w:i/>
          <w:iCs/>
        </w:rPr>
        <w:t xml:space="preserve"> </w:t>
      </w:r>
      <w:r>
        <w:t xml:space="preserve">restituisce l’ultima versione del rapporto, nel caso sia stato fatto un emendamento. Mentre </w:t>
      </w:r>
      <w:r>
        <w:rPr>
          <w:i/>
          <w:iCs/>
        </w:rPr>
        <w:t xml:space="preserve">RapportiPrecedenti </w:t>
      </w:r>
      <w:r>
        <w:t>restituisce lo storico delle versioni del rapporto.</w:t>
      </w:r>
    </w:p>
    <w:p w14:paraId="67493820" w14:textId="77777777" w:rsidR="00CA002E" w:rsidRDefault="00CA002E" w:rsidP="00CA002E">
      <w:r>
        <w:t xml:space="preserve">Espandendo </w:t>
      </w:r>
      <w:r>
        <w:rPr>
          <w:i/>
          <w:iCs/>
        </w:rPr>
        <w:t xml:space="preserve">RapportiFiles </w:t>
      </w:r>
      <w:r>
        <w:t xml:space="preserve">e/o </w:t>
      </w:r>
      <w:r>
        <w:rPr>
          <w:i/>
          <w:iCs/>
        </w:rPr>
        <w:t xml:space="preserve">RapportiAllegati </w:t>
      </w:r>
      <w:r>
        <w:t>vengono restituiti nel primo caso i file pdf generati per quel rapporto (RdP, rifiuti, report germania, etc.) e nel secondo caso eventuali allegati al rapporto impostati nel campione.</w:t>
      </w:r>
    </w:p>
    <w:p w14:paraId="7EFB2326" w14:textId="77777777" w:rsidR="00CA002E" w:rsidRDefault="00CA002E" w:rsidP="00CA002E">
      <w:r>
        <w:rPr>
          <w:i/>
          <w:iCs/>
        </w:rPr>
        <w:t xml:space="preserve">CampioniDatiRapporto </w:t>
      </w:r>
      <w:r>
        <w:t>restituisce i campioni relativi allo specifico rapporto</w:t>
      </w:r>
    </w:p>
    <w:p w14:paraId="03806EDB" w14:textId="77777777" w:rsidR="00CA002E" w:rsidRDefault="00CA002E" w:rsidP="00CA002E">
      <w:pPr>
        <w:pStyle w:val="Titolo2"/>
      </w:pPr>
      <w:r>
        <w:t>GET api/odata/RapportoFile</w:t>
      </w:r>
    </w:p>
    <w:p w14:paraId="71297962" w14:textId="77777777" w:rsidR="00CA002E" w:rsidRDefault="00CA002E" w:rsidP="00CA002E">
      <w:r>
        <w:t>Sono i file pdf generati per i rapporti di prova.</w:t>
      </w:r>
    </w:p>
    <w:p w14:paraId="5F229CC9" w14:textId="77777777" w:rsidR="00CA002E" w:rsidRDefault="00CA002E" w:rsidP="00CA002E">
      <w:pPr>
        <w:pStyle w:val="Titolo2"/>
      </w:pPr>
      <w:r>
        <w:t>GET api/odata/RapportoAllegato</w:t>
      </w:r>
    </w:p>
    <w:p w14:paraId="4DE5B258" w14:textId="77777777" w:rsidR="00CA002E" w:rsidRDefault="00CA002E" w:rsidP="00CA002E">
      <w:r>
        <w:t>Sono i file allegati ai rapporti di prova eventualmente configurati nel campione.</w:t>
      </w:r>
    </w:p>
    <w:p w14:paraId="7FF7C650" w14:textId="77777777" w:rsidR="00CA002E" w:rsidRDefault="00CA002E" w:rsidP="00CA002E">
      <w:pPr>
        <w:pStyle w:val="Titolo2"/>
      </w:pPr>
      <w:r>
        <w:t>GET api/odata/CampioneDatoRapporto</w:t>
      </w:r>
    </w:p>
    <w:p w14:paraId="5F7FDDED" w14:textId="77777777" w:rsidR="00CA002E" w:rsidRDefault="00CA002E" w:rsidP="00CA002E">
      <w:r>
        <w:t xml:space="preserve">Restituisce i dati dei campioni del Lims, con Codice, Stato del campione, DataRapporto, Giudizio, Matrice etc. </w:t>
      </w:r>
    </w:p>
    <w:p w14:paraId="4771B878" w14:textId="77777777" w:rsidR="00CA002E" w:rsidRDefault="00CA002E" w:rsidP="00CA002E">
      <w:r>
        <w:lastRenderedPageBreak/>
        <w:t xml:space="preserve">Espandendo </w:t>
      </w:r>
      <w:r>
        <w:rPr>
          <w:i/>
          <w:iCs/>
        </w:rPr>
        <w:t xml:space="preserve">AnalisiDatiRapporto </w:t>
      </w:r>
      <w:r>
        <w:t xml:space="preserve">il servizio restituisce tutti i dati delle analisi del campione. Mentre con </w:t>
      </w:r>
      <w:r>
        <w:rPr>
          <w:i/>
          <w:iCs/>
        </w:rPr>
        <w:t xml:space="preserve">CustomFieldsDatiRapporto </w:t>
      </w:r>
      <w:r>
        <w:t>vengono restituiti i dati dei campi custom del campione che sono stampati nel rapporto.</w:t>
      </w:r>
    </w:p>
    <w:p w14:paraId="70BEB898" w14:textId="77777777" w:rsidR="00CA002E" w:rsidRPr="00BE07F1" w:rsidRDefault="00CA002E" w:rsidP="00CA002E">
      <w:pPr>
        <w:rPr>
          <w:i/>
          <w:iCs/>
        </w:rPr>
      </w:pPr>
      <w:r>
        <w:t xml:space="preserve">E’ possibile filtrare i campioni per lo stato, ad esempio per visualizzare solo i campioni in stato Certificato o Stampato rapporto, per farlo è sufficiente un $filter ad esempio: </w:t>
      </w:r>
      <w:r>
        <w:rPr>
          <w:i/>
          <w:iCs/>
        </w:rPr>
        <w:t>/api/odata/</w:t>
      </w:r>
      <w:r w:rsidRPr="00BE07F1">
        <w:t xml:space="preserve"> </w:t>
      </w:r>
      <w:r w:rsidRPr="00BE07F1">
        <w:rPr>
          <w:i/>
          <w:iCs/>
        </w:rPr>
        <w:t>CampioneDatoRapporto? filter=DataRapporto ge 2022-09-07 and (StatoCampione eq VisualLims.Module.BusinessObjects.StatoCampione'Certificato' or StatoCampione eq VisualLims.Module.BusinessObjects.StatoCampione'StampatoRapporto')</w:t>
      </w:r>
    </w:p>
    <w:p w14:paraId="5FBC99BA" w14:textId="77777777" w:rsidR="00CA002E" w:rsidRDefault="00CA002E" w:rsidP="00CA002E">
      <w:pPr>
        <w:pStyle w:val="Titolo2"/>
      </w:pPr>
      <w:r>
        <w:t>GET api/odata/AnalisiDatoRapporto</w:t>
      </w:r>
    </w:p>
    <w:p w14:paraId="61624DCF" w14:textId="77777777" w:rsidR="00CA002E" w:rsidRPr="00BE07F1" w:rsidRDefault="00CA002E" w:rsidP="00CA002E">
      <w:r w:rsidRPr="00BE07F1">
        <w:t xml:space="preserve">Restituisce tutti </w:t>
      </w:r>
      <w:r>
        <w:t>i dati delle analisi dei campioni stampati nel rapporto di prova, con Risultato e Incertezza. Se il parametro non è ancora stato validato il risultato e l’incertezza non saranno visibili.</w:t>
      </w:r>
    </w:p>
    <w:p w14:paraId="134FE4DB" w14:textId="77777777" w:rsidR="00CA002E" w:rsidRDefault="00CA002E" w:rsidP="00CA002E">
      <w:pPr>
        <w:pStyle w:val="Titolo2"/>
      </w:pPr>
      <w:r w:rsidRPr="00BE07F1">
        <w:t>GET api/odata/CustomFieldDatoRapporto</w:t>
      </w:r>
    </w:p>
    <w:p w14:paraId="7B0B5330" w14:textId="77777777" w:rsidR="00CA002E" w:rsidRPr="00BE07F1" w:rsidRDefault="00CA002E" w:rsidP="00CA002E">
      <w:r>
        <w:t>Restituisce i campi custom del campione che sono stampati nel riferimento del rapporto di prova.</w:t>
      </w:r>
    </w:p>
    <w:p w14:paraId="38DE170D" w14:textId="6BFF7FB7" w:rsidR="00CA002E" w:rsidRDefault="00DD226E" w:rsidP="00DD226E">
      <w:pPr>
        <w:pStyle w:val="Titolo1"/>
      </w:pPr>
      <w:r>
        <w:t>Fatturazione</w:t>
      </w:r>
    </w:p>
    <w:p w14:paraId="5F8D759E" w14:textId="239706AD" w:rsidR="00C647F0" w:rsidRPr="00C647F0" w:rsidRDefault="00C647F0" w:rsidP="00C647F0">
      <w:r>
        <w:t>Le webApi mettono a disposizione anche le entità di fatturazione.</w:t>
      </w:r>
    </w:p>
    <w:p w14:paraId="2B99D7DF" w14:textId="77777777" w:rsidR="00C647F0" w:rsidRDefault="00C647F0" w:rsidP="00C647F0">
      <w:pPr>
        <w:pStyle w:val="Titolo2"/>
      </w:pPr>
      <w:r>
        <w:t>Entità</w:t>
      </w:r>
    </w:p>
    <w:p w14:paraId="47FB41A8" w14:textId="273E4049" w:rsidR="00C647F0" w:rsidRDefault="00C647F0" w:rsidP="00C647F0">
      <w:r>
        <w:t>Le entità che vengono restituite dal servizio per la visualizzazione delle fatture del Lims, che sono accessibili esclusivamente con una chiamata GET</w:t>
      </w:r>
      <w:r>
        <w:rPr>
          <w:i/>
          <w:iCs/>
        </w:rPr>
        <w:t>,</w:t>
      </w:r>
      <w:r>
        <w:t xml:space="preserve"> sono:</w:t>
      </w:r>
    </w:p>
    <w:p w14:paraId="0D1293FD" w14:textId="686AF9F7" w:rsidR="00C647F0" w:rsidRDefault="00D026E1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Fattura</w:t>
      </w:r>
    </w:p>
    <w:p w14:paraId="1CC40F1A" w14:textId="44E3D737" w:rsidR="00C647F0" w:rsidRPr="00951A7A" w:rsidRDefault="00A6356A" w:rsidP="00C647F0">
      <w:pPr>
        <w:pStyle w:val="Paragrafoelenco"/>
        <w:numPr>
          <w:ilvl w:val="0"/>
          <w:numId w:val="13"/>
        </w:numPr>
      </w:pPr>
      <w:r w:rsidRPr="00A6356A">
        <w:rPr>
          <w:b/>
          <w:bCs/>
        </w:rPr>
        <w:t>FatturaDettaglio</w:t>
      </w:r>
    </w:p>
    <w:p w14:paraId="28842925" w14:textId="0A711BEE" w:rsidR="00C647F0" w:rsidRPr="00951A7A" w:rsidRDefault="00A6356A" w:rsidP="00C647F0">
      <w:pPr>
        <w:pStyle w:val="Paragrafoelenco"/>
        <w:numPr>
          <w:ilvl w:val="0"/>
          <w:numId w:val="13"/>
        </w:numPr>
      </w:pPr>
      <w:r w:rsidRPr="00A6356A">
        <w:rPr>
          <w:b/>
          <w:bCs/>
        </w:rPr>
        <w:t>FatturaDettaglioPrezzo</w:t>
      </w:r>
    </w:p>
    <w:p w14:paraId="712B3BF7" w14:textId="3033377B" w:rsidR="00C647F0" w:rsidRPr="00951A7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Banca</w:t>
      </w:r>
    </w:p>
    <w:p w14:paraId="22A87688" w14:textId="1EB8BC22" w:rsidR="00C647F0" w:rsidRPr="00951A7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BancaAgenzia</w:t>
      </w:r>
    </w:p>
    <w:p w14:paraId="33D8065D" w14:textId="39B8360A" w:rsidR="00C647F0" w:rsidRPr="00A6356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Iva</w:t>
      </w:r>
    </w:p>
    <w:p w14:paraId="2BB292A4" w14:textId="0EDC4563" w:rsidR="00A6356A" w:rsidRPr="00A6356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Pagamento</w:t>
      </w:r>
    </w:p>
    <w:p w14:paraId="4DD3A42E" w14:textId="16250EDD" w:rsidR="00A6356A" w:rsidRPr="00A6356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Reparto</w:t>
      </w:r>
    </w:p>
    <w:p w14:paraId="7757401D" w14:textId="6FA46DD3" w:rsidR="00A6356A" w:rsidRPr="00A6356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StatoFattura</w:t>
      </w:r>
    </w:p>
    <w:p w14:paraId="78024E8B" w14:textId="717179B0" w:rsidR="00A6356A" w:rsidRPr="00A6356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TipoPagamento</w:t>
      </w:r>
    </w:p>
    <w:p w14:paraId="6FE1F9B0" w14:textId="5FA1D240" w:rsidR="00A6356A" w:rsidRPr="00951A7A" w:rsidRDefault="00A6356A" w:rsidP="00C647F0">
      <w:pPr>
        <w:pStyle w:val="Paragrafoelenco"/>
        <w:numPr>
          <w:ilvl w:val="0"/>
          <w:numId w:val="13"/>
        </w:numPr>
      </w:pPr>
      <w:r>
        <w:rPr>
          <w:b/>
          <w:bCs/>
        </w:rPr>
        <w:t>Valuta</w:t>
      </w:r>
    </w:p>
    <w:p w14:paraId="24255661" w14:textId="325D3AE5" w:rsidR="00DD226E" w:rsidRDefault="00BD18B3" w:rsidP="00A6356A">
      <w:pPr>
        <w:pStyle w:val="Titolo2"/>
      </w:pPr>
      <w:r w:rsidRPr="00BE07F1">
        <w:t>GET api/odata/</w:t>
      </w:r>
      <w:r w:rsidR="00A6356A">
        <w:t>Fattura</w:t>
      </w:r>
    </w:p>
    <w:p w14:paraId="5CF54FB8" w14:textId="4B9CF25D" w:rsidR="00A6356A" w:rsidRDefault="00A6356A" w:rsidP="00A6356A">
      <w:r>
        <w:t>Restituisce le informazioni di testata della fattura del Lims</w:t>
      </w:r>
      <w:r w:rsidR="007D7C76">
        <w:t>, ad esclusione delle fatture simulate.</w:t>
      </w:r>
    </w:p>
    <w:p w14:paraId="53EC51B6" w14:textId="5A0A514F" w:rsidR="007D7C76" w:rsidRDefault="00C22EDF" w:rsidP="00A6356A">
      <w:r>
        <w:t xml:space="preserve">Viene anche restituito lo stato della fattura e la data di inserimento e di ultima modifica della fattura stessa, per permettere </w:t>
      </w:r>
      <w:r w:rsidR="009C4B4E">
        <w:t>una maggiore possibilità di filtrare i record restituiti.</w:t>
      </w:r>
    </w:p>
    <w:p w14:paraId="2B50C1FF" w14:textId="3DA9334A" w:rsidR="00A6356A" w:rsidRDefault="00BD18B3" w:rsidP="00A6356A">
      <w:pPr>
        <w:pStyle w:val="Titolo2"/>
      </w:pPr>
      <w:r w:rsidRPr="00BE07F1">
        <w:t>GET api/odata/</w:t>
      </w:r>
      <w:r w:rsidR="00A6356A">
        <w:t>FatturaDettaglio</w:t>
      </w:r>
    </w:p>
    <w:p w14:paraId="2436D056" w14:textId="050D4673" w:rsidR="00A6356A" w:rsidRDefault="00E06FF1" w:rsidP="00A6356A">
      <w:r>
        <w:t>È</w:t>
      </w:r>
      <w:r w:rsidR="00030CD7">
        <w:t xml:space="preserve"> l’entità che riporta il dettaglio delle righe della fattura</w:t>
      </w:r>
      <w:r w:rsidR="008B666C">
        <w:t>, escluso i dati relativi al prezzo.</w:t>
      </w:r>
    </w:p>
    <w:p w14:paraId="5F5623D1" w14:textId="737BF2A1" w:rsidR="009C4B4E" w:rsidRDefault="00607115" w:rsidP="00A6356A">
      <w:r>
        <w:t>Anche qui viene riportata la data di inserimento e di ultima modifica del dettaglio.</w:t>
      </w:r>
    </w:p>
    <w:p w14:paraId="69578A62" w14:textId="1F217E65" w:rsidR="008B666C" w:rsidRDefault="00BD18B3" w:rsidP="008B666C">
      <w:pPr>
        <w:pStyle w:val="Titolo2"/>
      </w:pPr>
      <w:r w:rsidRPr="00BE07F1">
        <w:lastRenderedPageBreak/>
        <w:t>GET api/odata/</w:t>
      </w:r>
      <w:r w:rsidR="008B666C">
        <w:t>FatturaDettaglioPrezzo</w:t>
      </w:r>
    </w:p>
    <w:p w14:paraId="5D06F7D4" w14:textId="69635ACE" w:rsidR="008B666C" w:rsidRDefault="00607115" w:rsidP="008B666C">
      <w:r>
        <w:t>È</w:t>
      </w:r>
      <w:r w:rsidR="008B666C">
        <w:t xml:space="preserve"> il dettaglio del prezzo della riga della fattura, suddiviso per ogni reparto/contropartita</w:t>
      </w:r>
      <w:r>
        <w:t xml:space="preserve">, con </w:t>
      </w:r>
      <w:r w:rsidR="006C47EF">
        <w:t>anche l’importo calcolato</w:t>
      </w:r>
      <w:r w:rsidR="00BA3F93">
        <w:t>, ed eventuale iva.</w:t>
      </w:r>
    </w:p>
    <w:p w14:paraId="37504F10" w14:textId="0B8FE160" w:rsidR="00BA3F93" w:rsidRDefault="00BA3F93" w:rsidP="008B666C">
      <w:r>
        <w:t xml:space="preserve">La somma degli importi </w:t>
      </w:r>
      <w:r w:rsidR="00790FFA">
        <w:t>equivale all’importo della riga della fattura.</w:t>
      </w:r>
    </w:p>
    <w:p w14:paraId="359B82D8" w14:textId="00FAB3F2" w:rsidR="00607115" w:rsidRPr="008B666C" w:rsidRDefault="00790FFA" w:rsidP="008B666C">
      <w:r>
        <w:t>Anche qui viene riportata la data di inserimento e di ultima modifica del dettaglio.</w:t>
      </w:r>
    </w:p>
    <w:sectPr w:rsidR="00607115" w:rsidRPr="008B666C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70E07" w14:textId="77777777" w:rsidR="00A75FAA" w:rsidRDefault="00A75FAA" w:rsidP="007E2001">
      <w:pPr>
        <w:spacing w:after="0" w:line="240" w:lineRule="auto"/>
      </w:pPr>
      <w:r>
        <w:separator/>
      </w:r>
    </w:p>
  </w:endnote>
  <w:endnote w:type="continuationSeparator" w:id="0">
    <w:p w14:paraId="1C858C97" w14:textId="77777777" w:rsidR="00A75FAA" w:rsidRDefault="00A75FAA" w:rsidP="007E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49F8B" w14:textId="77777777" w:rsidR="00A75FAA" w:rsidRDefault="00A75FAA" w:rsidP="007E2001">
      <w:pPr>
        <w:spacing w:after="0" w:line="240" w:lineRule="auto"/>
      </w:pPr>
      <w:r>
        <w:separator/>
      </w:r>
    </w:p>
  </w:footnote>
  <w:footnote w:type="continuationSeparator" w:id="0">
    <w:p w14:paraId="343164A2" w14:textId="77777777" w:rsidR="00A75FAA" w:rsidRDefault="00A75FAA" w:rsidP="007E2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B0BF9" w14:textId="5A3C386E" w:rsidR="007E2001" w:rsidRDefault="00E90DB5">
    <w:pPr>
      <w:pStyle w:val="Intestazione"/>
    </w:pPr>
    <w:r>
      <w:rPr>
        <w:noProof/>
      </w:rPr>
      <w:drawing>
        <wp:inline distT="0" distB="0" distL="0" distR="0" wp14:anchorId="534DB1B2" wp14:editId="66A6DC6B">
          <wp:extent cx="5124450" cy="895350"/>
          <wp:effectExtent l="0" t="0" r="0" b="0"/>
          <wp:docPr id="1" name="Grupp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uppo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9B5DBE"/>
    <w:multiLevelType w:val="hybridMultilevel"/>
    <w:tmpl w:val="FFAC2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472CA"/>
    <w:multiLevelType w:val="hybridMultilevel"/>
    <w:tmpl w:val="F61E9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6DC1"/>
    <w:multiLevelType w:val="hybridMultilevel"/>
    <w:tmpl w:val="B38A45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2CD6"/>
    <w:multiLevelType w:val="hybridMultilevel"/>
    <w:tmpl w:val="A4000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03598"/>
    <w:multiLevelType w:val="hybridMultilevel"/>
    <w:tmpl w:val="A7B67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2380"/>
    <w:multiLevelType w:val="hybridMultilevel"/>
    <w:tmpl w:val="47A4E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732F6"/>
    <w:multiLevelType w:val="hybridMultilevel"/>
    <w:tmpl w:val="96EEB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E0CC9"/>
    <w:multiLevelType w:val="hybridMultilevel"/>
    <w:tmpl w:val="57C20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C6CE3"/>
    <w:multiLevelType w:val="hybridMultilevel"/>
    <w:tmpl w:val="FE64E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64900"/>
    <w:multiLevelType w:val="hybridMultilevel"/>
    <w:tmpl w:val="98764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27536"/>
    <w:multiLevelType w:val="hybridMultilevel"/>
    <w:tmpl w:val="C652D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C1420"/>
    <w:multiLevelType w:val="hybridMultilevel"/>
    <w:tmpl w:val="6B88A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2380E"/>
    <w:multiLevelType w:val="hybridMultilevel"/>
    <w:tmpl w:val="3AFC3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8979">
    <w:abstractNumId w:val="12"/>
  </w:num>
  <w:num w:numId="2" w16cid:durableId="71702381">
    <w:abstractNumId w:val="0"/>
  </w:num>
  <w:num w:numId="3" w16cid:durableId="1851677061">
    <w:abstractNumId w:val="8"/>
  </w:num>
  <w:num w:numId="4" w16cid:durableId="2115705213">
    <w:abstractNumId w:val="5"/>
  </w:num>
  <w:num w:numId="5" w16cid:durableId="69232976">
    <w:abstractNumId w:val="2"/>
  </w:num>
  <w:num w:numId="6" w16cid:durableId="2003317065">
    <w:abstractNumId w:val="7"/>
  </w:num>
  <w:num w:numId="7" w16cid:durableId="1942831977">
    <w:abstractNumId w:val="4"/>
  </w:num>
  <w:num w:numId="8" w16cid:durableId="1328435191">
    <w:abstractNumId w:val="3"/>
  </w:num>
  <w:num w:numId="9" w16cid:durableId="1787503128">
    <w:abstractNumId w:val="1"/>
  </w:num>
  <w:num w:numId="10" w16cid:durableId="1650937055">
    <w:abstractNumId w:val="6"/>
  </w:num>
  <w:num w:numId="11" w16cid:durableId="608589524">
    <w:abstractNumId w:val="9"/>
  </w:num>
  <w:num w:numId="12" w16cid:durableId="1546138039">
    <w:abstractNumId w:val="10"/>
  </w:num>
  <w:num w:numId="13" w16cid:durableId="653871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78"/>
    <w:rsid w:val="0001343E"/>
    <w:rsid w:val="00022A1A"/>
    <w:rsid w:val="000258D3"/>
    <w:rsid w:val="00030CD7"/>
    <w:rsid w:val="000333FF"/>
    <w:rsid w:val="0004599A"/>
    <w:rsid w:val="00045A7A"/>
    <w:rsid w:val="00046279"/>
    <w:rsid w:val="000928AD"/>
    <w:rsid w:val="000C71C1"/>
    <w:rsid w:val="000E755A"/>
    <w:rsid w:val="001033CB"/>
    <w:rsid w:val="00121CDF"/>
    <w:rsid w:val="00131468"/>
    <w:rsid w:val="00141C42"/>
    <w:rsid w:val="001451EE"/>
    <w:rsid w:val="00146A5E"/>
    <w:rsid w:val="001618D6"/>
    <w:rsid w:val="00163640"/>
    <w:rsid w:val="00172A11"/>
    <w:rsid w:val="0018199B"/>
    <w:rsid w:val="00190452"/>
    <w:rsid w:val="00190F35"/>
    <w:rsid w:val="001A63C5"/>
    <w:rsid w:val="00201900"/>
    <w:rsid w:val="00205C82"/>
    <w:rsid w:val="00215EF5"/>
    <w:rsid w:val="00225347"/>
    <w:rsid w:val="00230B10"/>
    <w:rsid w:val="00265C29"/>
    <w:rsid w:val="00280D42"/>
    <w:rsid w:val="00283A2A"/>
    <w:rsid w:val="00291138"/>
    <w:rsid w:val="00293FCF"/>
    <w:rsid w:val="0029623A"/>
    <w:rsid w:val="002B1BED"/>
    <w:rsid w:val="002D0219"/>
    <w:rsid w:val="002D256C"/>
    <w:rsid w:val="002E0AAE"/>
    <w:rsid w:val="00301E7A"/>
    <w:rsid w:val="003074F2"/>
    <w:rsid w:val="00311C4E"/>
    <w:rsid w:val="00332028"/>
    <w:rsid w:val="00344CAB"/>
    <w:rsid w:val="00351759"/>
    <w:rsid w:val="003B7D78"/>
    <w:rsid w:val="003C1739"/>
    <w:rsid w:val="003D28A9"/>
    <w:rsid w:val="003E273F"/>
    <w:rsid w:val="003E4334"/>
    <w:rsid w:val="00433CBC"/>
    <w:rsid w:val="004436CD"/>
    <w:rsid w:val="00465AF2"/>
    <w:rsid w:val="00481764"/>
    <w:rsid w:val="004876B9"/>
    <w:rsid w:val="00490059"/>
    <w:rsid w:val="004B1307"/>
    <w:rsid w:val="004C345B"/>
    <w:rsid w:val="004D30B6"/>
    <w:rsid w:val="004D6920"/>
    <w:rsid w:val="004F758D"/>
    <w:rsid w:val="00501252"/>
    <w:rsid w:val="0055511F"/>
    <w:rsid w:val="00564003"/>
    <w:rsid w:val="00577223"/>
    <w:rsid w:val="00580298"/>
    <w:rsid w:val="00580C5C"/>
    <w:rsid w:val="005E6533"/>
    <w:rsid w:val="00607115"/>
    <w:rsid w:val="006100C6"/>
    <w:rsid w:val="00615CC3"/>
    <w:rsid w:val="00660247"/>
    <w:rsid w:val="00662527"/>
    <w:rsid w:val="00684E99"/>
    <w:rsid w:val="00696D17"/>
    <w:rsid w:val="006B34E8"/>
    <w:rsid w:val="006C47EF"/>
    <w:rsid w:val="006F217F"/>
    <w:rsid w:val="007006A0"/>
    <w:rsid w:val="007148A9"/>
    <w:rsid w:val="00721E88"/>
    <w:rsid w:val="007317F1"/>
    <w:rsid w:val="00735358"/>
    <w:rsid w:val="0074532C"/>
    <w:rsid w:val="007606B2"/>
    <w:rsid w:val="007612DE"/>
    <w:rsid w:val="00790FFA"/>
    <w:rsid w:val="00795C8E"/>
    <w:rsid w:val="00796400"/>
    <w:rsid w:val="007A276F"/>
    <w:rsid w:val="007A4A45"/>
    <w:rsid w:val="007B6A03"/>
    <w:rsid w:val="007D7C76"/>
    <w:rsid w:val="007E2001"/>
    <w:rsid w:val="00801B1F"/>
    <w:rsid w:val="00816592"/>
    <w:rsid w:val="00834B03"/>
    <w:rsid w:val="008372C0"/>
    <w:rsid w:val="00867078"/>
    <w:rsid w:val="008727B7"/>
    <w:rsid w:val="00890E79"/>
    <w:rsid w:val="008B666C"/>
    <w:rsid w:val="008D11EE"/>
    <w:rsid w:val="008E76BA"/>
    <w:rsid w:val="008F3B6B"/>
    <w:rsid w:val="008F5C8F"/>
    <w:rsid w:val="00901BA3"/>
    <w:rsid w:val="009023F3"/>
    <w:rsid w:val="00913B91"/>
    <w:rsid w:val="009142AD"/>
    <w:rsid w:val="00914979"/>
    <w:rsid w:val="009731BD"/>
    <w:rsid w:val="00981A61"/>
    <w:rsid w:val="009C4B4E"/>
    <w:rsid w:val="009F37C9"/>
    <w:rsid w:val="00A11C64"/>
    <w:rsid w:val="00A24748"/>
    <w:rsid w:val="00A31ED7"/>
    <w:rsid w:val="00A56436"/>
    <w:rsid w:val="00A62A9E"/>
    <w:rsid w:val="00A6356A"/>
    <w:rsid w:val="00A75FAA"/>
    <w:rsid w:val="00A85985"/>
    <w:rsid w:val="00A95555"/>
    <w:rsid w:val="00AA51D4"/>
    <w:rsid w:val="00AC5F9C"/>
    <w:rsid w:val="00AE496F"/>
    <w:rsid w:val="00B143C2"/>
    <w:rsid w:val="00B306AA"/>
    <w:rsid w:val="00B41D9F"/>
    <w:rsid w:val="00B537B6"/>
    <w:rsid w:val="00B60057"/>
    <w:rsid w:val="00B825A9"/>
    <w:rsid w:val="00B93C99"/>
    <w:rsid w:val="00B96B08"/>
    <w:rsid w:val="00BA3F93"/>
    <w:rsid w:val="00BA5059"/>
    <w:rsid w:val="00BB1435"/>
    <w:rsid w:val="00BB7AE4"/>
    <w:rsid w:val="00BC3282"/>
    <w:rsid w:val="00BD18B3"/>
    <w:rsid w:val="00BD26AF"/>
    <w:rsid w:val="00BF26E0"/>
    <w:rsid w:val="00C177F5"/>
    <w:rsid w:val="00C22EDF"/>
    <w:rsid w:val="00C55743"/>
    <w:rsid w:val="00C63C84"/>
    <w:rsid w:val="00C647F0"/>
    <w:rsid w:val="00CA002E"/>
    <w:rsid w:val="00CC04F4"/>
    <w:rsid w:val="00D026E1"/>
    <w:rsid w:val="00D05EB4"/>
    <w:rsid w:val="00D219A2"/>
    <w:rsid w:val="00D22670"/>
    <w:rsid w:val="00D26830"/>
    <w:rsid w:val="00D26C90"/>
    <w:rsid w:val="00D51CC4"/>
    <w:rsid w:val="00D5785D"/>
    <w:rsid w:val="00DA0A9C"/>
    <w:rsid w:val="00DB563C"/>
    <w:rsid w:val="00DD226E"/>
    <w:rsid w:val="00DD390F"/>
    <w:rsid w:val="00E06FF1"/>
    <w:rsid w:val="00E255DC"/>
    <w:rsid w:val="00E468D7"/>
    <w:rsid w:val="00E504EF"/>
    <w:rsid w:val="00E675C8"/>
    <w:rsid w:val="00E90DB5"/>
    <w:rsid w:val="00E92201"/>
    <w:rsid w:val="00EA1BCF"/>
    <w:rsid w:val="00EB0F8B"/>
    <w:rsid w:val="00EF4B27"/>
    <w:rsid w:val="00F03C69"/>
    <w:rsid w:val="00F055B5"/>
    <w:rsid w:val="00F11895"/>
    <w:rsid w:val="00F24D26"/>
    <w:rsid w:val="00F30079"/>
    <w:rsid w:val="00F56AC9"/>
    <w:rsid w:val="00F61A50"/>
    <w:rsid w:val="00F774A3"/>
    <w:rsid w:val="00F974AC"/>
    <w:rsid w:val="00FC0FD2"/>
    <w:rsid w:val="00FD0A1E"/>
    <w:rsid w:val="00FD2CBD"/>
    <w:rsid w:val="00FD3640"/>
    <w:rsid w:val="00FD3C46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9C1D"/>
  <w15:chartTrackingRefBased/>
  <w15:docId w15:val="{0CB10E72-82A9-481C-BF6E-C3FC9ABC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5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134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006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5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5C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5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5C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5CC3"/>
    <w:rPr>
      <w:rFonts w:eastAsiaTheme="minorEastAsia"/>
      <w:color w:val="5A5A5A" w:themeColor="text1" w:themeTint="A5"/>
      <w:spacing w:val="15"/>
    </w:rPr>
  </w:style>
  <w:style w:type="character" w:styleId="Rimandocommento">
    <w:name w:val="annotation reference"/>
    <w:basedOn w:val="Carpredefinitoparagrafo"/>
    <w:uiPriority w:val="99"/>
    <w:semiHidden/>
    <w:unhideWhenUsed/>
    <w:rsid w:val="002B1B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1B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1B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1B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1BED"/>
    <w:rPr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134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7353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31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31B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E2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001"/>
  </w:style>
  <w:style w:type="paragraph" w:styleId="Pidipagina">
    <w:name w:val="footer"/>
    <w:basedOn w:val="Normale"/>
    <w:link w:val="PidipaginaCarattere"/>
    <w:uiPriority w:val="99"/>
    <w:unhideWhenUsed/>
    <w:rsid w:val="007E2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001"/>
  </w:style>
  <w:style w:type="character" w:customStyle="1" w:styleId="Titolo3Carattere">
    <w:name w:val="Titolo 3 Carattere"/>
    <w:basedOn w:val="Carpredefinitoparagrafo"/>
    <w:link w:val="Titolo3"/>
    <w:uiPriority w:val="9"/>
    <w:rsid w:val="007006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i-provider">
    <w:name w:val="ui-provider"/>
    <w:basedOn w:val="Carpredefinitoparagrafo"/>
    <w:rsid w:val="003E4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ftm.it/Tests/elims/default/Default.asp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ftm.it/visuallimswebapi/api/odata/commessaweb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ftm.it/visuallimswebapi/api/odata/commessaweb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ftm.it/visuallimswebapi/api/odat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2720bc-d00c-410b-9e50-b35a9bf171bc" xsi:nil="true"/>
    <lcf76f155ced4ddcb4097134ff3c332f xmlns="3f85a932-783d-40dc-8b01-272098c871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D545BFE46A8E43B6C5EDEAEE13AAF0" ma:contentTypeVersion="17" ma:contentTypeDescription="Creare un nuovo documento." ma:contentTypeScope="" ma:versionID="b909546e5e1a3d4aeffc5a7d91a3853f">
  <xsd:schema xmlns:xsd="http://www.w3.org/2001/XMLSchema" xmlns:xs="http://www.w3.org/2001/XMLSchema" xmlns:p="http://schemas.microsoft.com/office/2006/metadata/properties" xmlns:ns2="3f85a932-783d-40dc-8b01-272098c871d2" xmlns:ns3="9a2720bc-d00c-410b-9e50-b35a9bf171bc" targetNamespace="http://schemas.microsoft.com/office/2006/metadata/properties" ma:root="true" ma:fieldsID="88f6b35f2fe7f152a32e693e5d670fc6" ns2:_="" ns3:_="">
    <xsd:import namespace="3f85a932-783d-40dc-8b01-272098c871d2"/>
    <xsd:import namespace="9a2720bc-d00c-410b-9e50-b35a9bf17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5a932-783d-40dc-8b01-272098c87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4105b-ce4a-4159-a348-27740e643e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720bc-d00c-410b-9e50-b35a9bf17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d54-69dd-4559-9e82-7d7554963a3b}" ma:internalName="TaxCatchAll" ma:showField="CatchAllData" ma:web="9a2720bc-d00c-410b-9e50-b35a9bf17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BBBD2-2220-44FE-87FE-25A4CC1ED670}">
  <ds:schemaRefs>
    <ds:schemaRef ds:uri="http://schemas.microsoft.com/office/2006/metadata/properties"/>
    <ds:schemaRef ds:uri="http://schemas.microsoft.com/office/infopath/2007/PartnerControls"/>
    <ds:schemaRef ds:uri="9a2720bc-d00c-410b-9e50-b35a9bf171bc"/>
    <ds:schemaRef ds:uri="3f85a932-783d-40dc-8b01-272098c871d2"/>
  </ds:schemaRefs>
</ds:datastoreItem>
</file>

<file path=customXml/itemProps2.xml><?xml version="1.0" encoding="utf-8"?>
<ds:datastoreItem xmlns:ds="http://schemas.openxmlformats.org/officeDocument/2006/customXml" ds:itemID="{33AD5100-A26B-4A4D-99B0-06167B743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2614F-CEFB-4C32-92B9-3DD8A5A97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5a932-783d-40dc-8b01-272098c871d2"/>
    <ds:schemaRef ds:uri="9a2720bc-d00c-410b-9e50-b35a9bf17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4021</TotalTime>
  <Pages>8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Mulato</dc:creator>
  <cp:keywords/>
  <dc:description/>
  <cp:lastModifiedBy>Daniel Mulato</cp:lastModifiedBy>
  <cp:revision>180</cp:revision>
  <cp:lastPrinted>2022-02-21T00:59:00Z</cp:lastPrinted>
  <dcterms:created xsi:type="dcterms:W3CDTF">2022-02-07T01:43:00Z</dcterms:created>
  <dcterms:modified xsi:type="dcterms:W3CDTF">2024-05-03T13:41:00Z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0x0101003BD545BFE46A8E43B6C5EDEAEE13AAF0</vt:lpwstr>
  </property>
  <property fmtid="{D5CDD505-2E9C-101B-9397-08002B2CF9AE}" pid="3" name="MediaServiceImageTags">
    <vt:lpwstr/>
  </property>
</Properties>
</file>